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Pr="001D740B" w:rsidRDefault="00BB457C" w:rsidP="0072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 xml:space="preserve">COMITÉ 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>PARA LA TRANS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PARENCIA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ACCESO A LA INFORMACIÓN PÚBLICA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 Y PROTECCIÓN DE DATOS PERSONALES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1D740B" w:rsidRDefault="00BB457C" w:rsidP="007D5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>ACTA RELAT</w:t>
            </w:r>
            <w:r w:rsidR="003979C4" w:rsidRPr="001D74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70A8C" w:rsidRPr="001D740B">
              <w:rPr>
                <w:rFonts w:ascii="Arial" w:hAnsi="Arial" w:cs="Arial"/>
                <w:b/>
                <w:sz w:val="24"/>
                <w:szCs w:val="24"/>
              </w:rPr>
              <w:t xml:space="preserve">VA A LA SESIÓN EXTRAORDINARIA 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C4E17" w:rsidRPr="001D74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1D740B" w:rsidRDefault="00322418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En Mexicali,</w:t>
      </w:r>
      <w:r w:rsidR="006F0437" w:rsidRPr="001D740B">
        <w:rPr>
          <w:rFonts w:ascii="Arial" w:hAnsi="Arial" w:cs="Arial"/>
          <w:sz w:val="24"/>
          <w:szCs w:val="24"/>
        </w:rPr>
        <w:t xml:space="preserve"> Baja California, siendo las on</w:t>
      </w:r>
      <w:r w:rsidRPr="001D740B">
        <w:rPr>
          <w:rFonts w:ascii="Arial" w:hAnsi="Arial" w:cs="Arial"/>
          <w:sz w:val="24"/>
          <w:szCs w:val="24"/>
        </w:rPr>
        <w:t>ce horas del día</w:t>
      </w:r>
      <w:r w:rsidR="006F0437" w:rsidRPr="001D740B">
        <w:rPr>
          <w:rFonts w:ascii="Arial" w:hAnsi="Arial" w:cs="Arial"/>
          <w:sz w:val="24"/>
          <w:szCs w:val="24"/>
        </w:rPr>
        <w:t xml:space="preserve"> cuatro</w:t>
      </w:r>
      <w:r w:rsidR="000043C6" w:rsidRPr="001D740B">
        <w:rPr>
          <w:rFonts w:ascii="Arial" w:hAnsi="Arial" w:cs="Arial"/>
          <w:sz w:val="24"/>
          <w:szCs w:val="24"/>
        </w:rPr>
        <w:t xml:space="preserve"> </w:t>
      </w:r>
      <w:r w:rsidR="006F0437" w:rsidRPr="001D740B">
        <w:rPr>
          <w:rFonts w:ascii="Arial" w:hAnsi="Arial" w:cs="Arial"/>
          <w:sz w:val="24"/>
          <w:szCs w:val="24"/>
        </w:rPr>
        <w:t>de enero de dos mil dieciocho</w:t>
      </w:r>
      <w:r w:rsidRPr="001D740B">
        <w:rPr>
          <w:rFonts w:ascii="Arial" w:hAnsi="Arial" w:cs="Arial"/>
          <w:sz w:val="24"/>
          <w:szCs w:val="24"/>
        </w:rPr>
        <w:t xml:space="preserve">, se reunieron en la </w:t>
      </w:r>
      <w:r w:rsidR="00BB457C" w:rsidRPr="001D740B">
        <w:rPr>
          <w:rFonts w:ascii="Arial" w:hAnsi="Arial" w:cs="Arial"/>
          <w:sz w:val="24"/>
          <w:szCs w:val="24"/>
        </w:rPr>
        <w:t xml:space="preserve">sala de sesiones </w:t>
      </w:r>
      <w:r w:rsidRPr="001D740B">
        <w:rPr>
          <w:rFonts w:ascii="Arial" w:hAnsi="Arial" w:cs="Arial"/>
          <w:sz w:val="24"/>
          <w:szCs w:val="24"/>
        </w:rPr>
        <w:t xml:space="preserve">del Consejo de la Judicatura del Estado, los integrantes del </w:t>
      </w:r>
      <w:r w:rsidR="00AF4246" w:rsidRPr="001D740B">
        <w:rPr>
          <w:rFonts w:ascii="Arial" w:hAnsi="Arial" w:cs="Arial"/>
          <w:sz w:val="24"/>
          <w:szCs w:val="24"/>
        </w:rPr>
        <w:t xml:space="preserve">Comité </w:t>
      </w:r>
      <w:r w:rsidR="001D740B">
        <w:rPr>
          <w:rFonts w:ascii="Arial" w:hAnsi="Arial" w:cs="Arial"/>
          <w:sz w:val="24"/>
          <w:szCs w:val="24"/>
        </w:rPr>
        <w:t xml:space="preserve">para la </w:t>
      </w:r>
      <w:r w:rsidR="00AF4246" w:rsidRPr="001D740B">
        <w:rPr>
          <w:rFonts w:ascii="Arial" w:hAnsi="Arial" w:cs="Arial"/>
          <w:sz w:val="24"/>
          <w:szCs w:val="24"/>
        </w:rPr>
        <w:t>Transparencia, Acceso a la Información Pública y Protección de Datos Personales</w:t>
      </w:r>
      <w:r w:rsidR="00DD2BDD" w:rsidRPr="001D740B">
        <w:rPr>
          <w:rFonts w:ascii="Arial" w:hAnsi="Arial" w:cs="Arial"/>
          <w:sz w:val="24"/>
          <w:szCs w:val="24"/>
        </w:rPr>
        <w:t xml:space="preserve">, Magistrado Presidente </w:t>
      </w:r>
      <w:r w:rsidR="00A55F62" w:rsidRPr="001D740B">
        <w:rPr>
          <w:rFonts w:ascii="Arial" w:hAnsi="Arial" w:cs="Arial"/>
          <w:sz w:val="24"/>
          <w:szCs w:val="24"/>
        </w:rPr>
        <w:t xml:space="preserve">del Tribunal Superior de Justicia y del Consejo de la Judicatura, Maestro </w:t>
      </w:r>
      <w:r w:rsidR="00DD2BDD" w:rsidRPr="001D740B">
        <w:rPr>
          <w:rFonts w:ascii="Arial" w:hAnsi="Arial" w:cs="Arial"/>
          <w:sz w:val="24"/>
          <w:szCs w:val="24"/>
        </w:rPr>
        <w:t>Salvador Juan Ortiz Morales</w:t>
      </w:r>
      <w:r w:rsidR="002E2FE7" w:rsidRPr="001D740B">
        <w:rPr>
          <w:rFonts w:ascii="Arial" w:hAnsi="Arial" w:cs="Arial"/>
          <w:sz w:val="24"/>
          <w:szCs w:val="24"/>
        </w:rPr>
        <w:t>,</w:t>
      </w:r>
      <w:r w:rsidR="00767F06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Magistrada y </w:t>
      </w:r>
      <w:r w:rsidR="00767F06" w:rsidRPr="001D740B">
        <w:rPr>
          <w:rFonts w:ascii="Arial" w:hAnsi="Arial" w:cs="Arial"/>
          <w:sz w:val="24"/>
          <w:szCs w:val="24"/>
        </w:rPr>
        <w:t>Consejera President</w:t>
      </w:r>
      <w:r w:rsidR="00FA379D">
        <w:rPr>
          <w:rFonts w:ascii="Arial" w:hAnsi="Arial" w:cs="Arial"/>
          <w:sz w:val="24"/>
          <w:szCs w:val="24"/>
        </w:rPr>
        <w:t>a</w:t>
      </w:r>
      <w:r w:rsidR="00767F06" w:rsidRPr="001D740B">
        <w:rPr>
          <w:rFonts w:ascii="Arial" w:hAnsi="Arial" w:cs="Arial"/>
          <w:sz w:val="24"/>
          <w:szCs w:val="24"/>
        </w:rPr>
        <w:t xml:space="preserve"> de la Comisión de Vigilancia y Disciplina del Consejo de la Judicatura,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Licenciada </w:t>
      </w:r>
      <w:r w:rsidR="002E2FE7" w:rsidRPr="001D740B">
        <w:rPr>
          <w:rFonts w:ascii="Arial" w:hAnsi="Arial" w:cs="Arial"/>
          <w:sz w:val="24"/>
          <w:szCs w:val="24"/>
        </w:rPr>
        <w:t xml:space="preserve">Columba Imelda Amador Guillén, </w:t>
      </w:r>
      <w:r w:rsidRPr="001D740B">
        <w:rPr>
          <w:rFonts w:ascii="Arial" w:hAnsi="Arial" w:cs="Arial"/>
          <w:sz w:val="24"/>
          <w:szCs w:val="24"/>
        </w:rPr>
        <w:t xml:space="preserve"> </w:t>
      </w:r>
      <w:r w:rsidR="00ED3C08" w:rsidRPr="001D740B">
        <w:rPr>
          <w:rFonts w:ascii="Arial" w:hAnsi="Arial" w:cs="Arial"/>
          <w:sz w:val="24"/>
          <w:szCs w:val="24"/>
        </w:rPr>
        <w:t>M</w:t>
      </w:r>
      <w:r w:rsidR="00EB6ACD" w:rsidRPr="001D740B">
        <w:rPr>
          <w:rFonts w:ascii="Arial" w:hAnsi="Arial" w:cs="Arial"/>
          <w:sz w:val="24"/>
          <w:szCs w:val="24"/>
        </w:rPr>
        <w:t>agistrado Fé</w:t>
      </w:r>
      <w:r w:rsidR="00ED3C08" w:rsidRPr="001D740B">
        <w:rPr>
          <w:rFonts w:ascii="Arial" w:hAnsi="Arial" w:cs="Arial"/>
          <w:sz w:val="24"/>
          <w:szCs w:val="24"/>
        </w:rPr>
        <w:t>lix Herrer</w:t>
      </w:r>
      <w:r w:rsidR="00B16A47" w:rsidRPr="001D740B">
        <w:rPr>
          <w:rFonts w:ascii="Arial" w:hAnsi="Arial" w:cs="Arial"/>
          <w:sz w:val="24"/>
          <w:szCs w:val="24"/>
        </w:rPr>
        <w:t>a Esquivel</w:t>
      </w:r>
      <w:r w:rsidRPr="001D740B">
        <w:rPr>
          <w:rFonts w:ascii="Arial" w:hAnsi="Arial" w:cs="Arial"/>
          <w:sz w:val="24"/>
          <w:szCs w:val="24"/>
        </w:rPr>
        <w:t>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 w:rsidRPr="001D740B">
        <w:rPr>
          <w:rFonts w:ascii="Arial" w:hAnsi="Arial" w:cs="Arial"/>
          <w:sz w:val="24"/>
          <w:szCs w:val="24"/>
        </w:rPr>
        <w:t>Director de la Unidad Jurídica y Asesoría Interna del Poder Judicial, Licenciado Jesús Ariel Durán Morales</w:t>
      </w:r>
      <w:r w:rsidR="001D740B">
        <w:rPr>
          <w:rFonts w:ascii="Arial" w:hAnsi="Arial" w:cs="Arial"/>
          <w:sz w:val="24"/>
          <w:szCs w:val="24"/>
        </w:rPr>
        <w:t>,</w:t>
      </w:r>
      <w:r w:rsidR="001D740B" w:rsidRPr="001D740B">
        <w:rPr>
          <w:rFonts w:ascii="Arial" w:hAnsi="Arial" w:cs="Arial"/>
          <w:sz w:val="24"/>
          <w:szCs w:val="24"/>
        </w:rPr>
        <w:t xml:space="preserve"> </w:t>
      </w:r>
      <w:r w:rsidR="00071BBE" w:rsidRPr="001D740B">
        <w:rPr>
          <w:rFonts w:ascii="Arial" w:hAnsi="Arial" w:cs="Arial"/>
          <w:sz w:val="24"/>
          <w:szCs w:val="24"/>
        </w:rPr>
        <w:t>Coordinador de Oficialía Mayor del Consejo de la Judicatura,</w:t>
      </w:r>
      <w:r w:rsidR="00071BBE">
        <w:rPr>
          <w:rFonts w:ascii="Arial" w:hAnsi="Arial" w:cs="Arial"/>
          <w:sz w:val="24"/>
          <w:szCs w:val="24"/>
        </w:rPr>
        <w:t xml:space="preserve"> </w:t>
      </w:r>
      <w:r w:rsidR="00767F06" w:rsidRPr="001D740B">
        <w:rPr>
          <w:rFonts w:ascii="Arial" w:hAnsi="Arial" w:cs="Arial"/>
          <w:sz w:val="24"/>
          <w:szCs w:val="24"/>
        </w:rPr>
        <w:t>Licenciado Carlos Raúl Arias Solís</w:t>
      </w:r>
      <w:r w:rsidR="009263E2" w:rsidRPr="001D740B">
        <w:rPr>
          <w:rFonts w:ascii="Arial" w:hAnsi="Arial" w:cs="Arial"/>
          <w:sz w:val="24"/>
          <w:szCs w:val="24"/>
        </w:rPr>
        <w:t xml:space="preserve"> </w:t>
      </w:r>
      <w:r w:rsidR="003105B5" w:rsidRPr="001D740B">
        <w:rPr>
          <w:rFonts w:ascii="Arial" w:hAnsi="Arial" w:cs="Arial"/>
          <w:sz w:val="24"/>
          <w:szCs w:val="24"/>
        </w:rPr>
        <w:t xml:space="preserve">y la Directora de la Unidad de Transparencia, Maestra en Derecho Elsa Amalia Kuljacha Lerma, Secretaria </w:t>
      </w:r>
      <w:r w:rsidR="003A6B30" w:rsidRPr="001D740B">
        <w:rPr>
          <w:rFonts w:ascii="Arial" w:hAnsi="Arial" w:cs="Arial"/>
          <w:sz w:val="24"/>
          <w:szCs w:val="24"/>
        </w:rPr>
        <w:t>Técnica</w:t>
      </w:r>
      <w:r w:rsidR="003105B5" w:rsidRPr="001D740B">
        <w:rPr>
          <w:rFonts w:ascii="Arial" w:hAnsi="Arial" w:cs="Arial"/>
          <w:sz w:val="24"/>
          <w:szCs w:val="24"/>
        </w:rPr>
        <w:t xml:space="preserve"> del Comité, para cel</w:t>
      </w:r>
      <w:r w:rsidR="003979C4" w:rsidRPr="001D740B">
        <w:rPr>
          <w:rFonts w:ascii="Arial" w:hAnsi="Arial" w:cs="Arial"/>
          <w:sz w:val="24"/>
          <w:szCs w:val="24"/>
        </w:rPr>
        <w:t>e</w:t>
      </w:r>
      <w:r w:rsidR="00070A8C" w:rsidRPr="001D740B">
        <w:rPr>
          <w:rFonts w:ascii="Arial" w:hAnsi="Arial" w:cs="Arial"/>
          <w:sz w:val="24"/>
          <w:szCs w:val="24"/>
        </w:rPr>
        <w:t xml:space="preserve">brar la sesión extraordinaria </w:t>
      </w:r>
      <w:r w:rsidR="00767F06" w:rsidRPr="001D740B">
        <w:rPr>
          <w:rFonts w:ascii="Arial" w:hAnsi="Arial" w:cs="Arial"/>
          <w:sz w:val="24"/>
          <w:szCs w:val="24"/>
        </w:rPr>
        <w:t>0</w:t>
      </w:r>
      <w:r w:rsidR="00FC4E17" w:rsidRPr="001D740B">
        <w:rPr>
          <w:rFonts w:ascii="Arial" w:hAnsi="Arial" w:cs="Arial"/>
          <w:sz w:val="24"/>
          <w:szCs w:val="24"/>
        </w:rPr>
        <w:t>1</w:t>
      </w:r>
      <w:r w:rsidR="00767F06" w:rsidRPr="001D740B">
        <w:rPr>
          <w:rFonts w:ascii="Arial" w:hAnsi="Arial" w:cs="Arial"/>
          <w:sz w:val="24"/>
          <w:szCs w:val="24"/>
        </w:rPr>
        <w:t>/18</w:t>
      </w:r>
      <w:r w:rsidR="003105B5" w:rsidRPr="001D740B">
        <w:rPr>
          <w:rFonts w:ascii="Arial" w:hAnsi="Arial" w:cs="Arial"/>
          <w:sz w:val="24"/>
          <w:szCs w:val="24"/>
        </w:rPr>
        <w:t xml:space="preserve"> del presente año. </w:t>
      </w:r>
    </w:p>
    <w:p w:rsidR="003A6B30" w:rsidRPr="001D740B" w:rsidRDefault="003A6B30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La Secretaria</w:t>
      </w:r>
      <w:r w:rsidR="00515C4F" w:rsidRPr="001D740B">
        <w:rPr>
          <w:rFonts w:ascii="Arial" w:hAnsi="Arial" w:cs="Arial"/>
          <w:sz w:val="24"/>
          <w:szCs w:val="24"/>
        </w:rPr>
        <w:t xml:space="preserve"> Técnica</w:t>
      </w:r>
      <w:r w:rsidRPr="001D740B">
        <w:rPr>
          <w:rFonts w:ascii="Arial" w:hAnsi="Arial" w:cs="Arial"/>
          <w:sz w:val="24"/>
          <w:szCs w:val="24"/>
        </w:rPr>
        <w:t xml:space="preserve"> del Comité da cuenta con el </w:t>
      </w:r>
      <w:r w:rsidR="00BB457C" w:rsidRPr="001D740B">
        <w:rPr>
          <w:rFonts w:ascii="Arial" w:hAnsi="Arial" w:cs="Arial"/>
          <w:sz w:val="24"/>
          <w:szCs w:val="24"/>
        </w:rPr>
        <w:t xml:space="preserve">quórum </w:t>
      </w:r>
      <w:r w:rsidRPr="001D740B">
        <w:rPr>
          <w:rFonts w:ascii="Arial" w:hAnsi="Arial" w:cs="Arial"/>
          <w:sz w:val="24"/>
          <w:szCs w:val="24"/>
        </w:rPr>
        <w:t xml:space="preserve">de asistencia al Presidente, quien declara su existencia, por lo cual se inicia esta sesión. Acto continuo, </w:t>
      </w:r>
      <w:r w:rsidR="001D740B">
        <w:rPr>
          <w:rFonts w:ascii="Arial" w:hAnsi="Arial" w:cs="Arial"/>
          <w:sz w:val="24"/>
          <w:szCs w:val="24"/>
        </w:rPr>
        <w:t xml:space="preserve">se </w:t>
      </w:r>
      <w:r w:rsidRPr="001D740B">
        <w:rPr>
          <w:rFonts w:ascii="Arial" w:hAnsi="Arial" w:cs="Arial"/>
          <w:sz w:val="24"/>
          <w:szCs w:val="24"/>
        </w:rPr>
        <w:t>sometió a sus integrantes el orden del día en los siguientes términos:</w:t>
      </w:r>
    </w:p>
    <w:p w:rsidR="003105B5" w:rsidRPr="001D740B" w:rsidRDefault="003105B5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ORDEN DEL DÍA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Aprobación del orden del día.</w:t>
      </w:r>
    </w:p>
    <w:p w:rsidR="003105B5" w:rsidRPr="001D740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Por unanimidad se aprobó en sus términos.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Asuntos a tratar:</w:t>
      </w:r>
    </w:p>
    <w:p w:rsidR="00A55F62" w:rsidRPr="001D740B" w:rsidRDefault="00A55F62" w:rsidP="009E2A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17EF" w:rsidRPr="001D740B" w:rsidRDefault="00AA5F05" w:rsidP="009E2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/>
          <w:sz w:val="24"/>
          <w:szCs w:val="24"/>
        </w:rPr>
        <w:t>Ú</w:t>
      </w:r>
      <w:r w:rsidR="00884284" w:rsidRPr="001D740B">
        <w:rPr>
          <w:rFonts w:ascii="Arial" w:hAnsi="Arial" w:cs="Arial"/>
          <w:b/>
          <w:sz w:val="24"/>
          <w:szCs w:val="24"/>
        </w:rPr>
        <w:t>NICO.</w:t>
      </w:r>
      <w:r w:rsidR="00884284" w:rsidRPr="001D740B">
        <w:rPr>
          <w:rFonts w:ascii="Arial" w:hAnsi="Arial" w:cs="Arial"/>
          <w:sz w:val="24"/>
          <w:szCs w:val="24"/>
        </w:rPr>
        <w:t xml:space="preserve"> </w:t>
      </w:r>
      <w:r w:rsidR="00AD66D5" w:rsidRPr="001D740B">
        <w:rPr>
          <w:rFonts w:ascii="Arial" w:hAnsi="Arial" w:cs="Arial"/>
          <w:b/>
          <w:sz w:val="24"/>
          <w:szCs w:val="24"/>
        </w:rPr>
        <w:t>Procedimiento de ampliación de plazo para dar respuesta</w:t>
      </w:r>
      <w:r w:rsidR="001D740B">
        <w:rPr>
          <w:rFonts w:ascii="Arial" w:hAnsi="Arial" w:cs="Arial"/>
          <w:b/>
          <w:sz w:val="24"/>
          <w:szCs w:val="24"/>
        </w:rPr>
        <w:t>,</w:t>
      </w:r>
      <w:r w:rsidR="00AD66D5" w:rsidRPr="001D740B">
        <w:rPr>
          <w:rFonts w:ascii="Arial" w:hAnsi="Arial" w:cs="Arial"/>
          <w:b/>
          <w:sz w:val="24"/>
          <w:szCs w:val="24"/>
        </w:rPr>
        <w:t xml:space="preserve"> </w:t>
      </w:r>
      <w:r w:rsidR="007D70FD" w:rsidRPr="001D740B">
        <w:rPr>
          <w:rFonts w:ascii="Arial" w:hAnsi="Arial" w:cs="Arial"/>
          <w:b/>
          <w:sz w:val="24"/>
          <w:szCs w:val="24"/>
        </w:rPr>
        <w:t>01</w:t>
      </w:r>
      <w:r w:rsidR="00AD66D5" w:rsidRPr="001D740B">
        <w:rPr>
          <w:rFonts w:ascii="Arial" w:hAnsi="Arial" w:cs="Arial"/>
          <w:b/>
          <w:sz w:val="24"/>
          <w:szCs w:val="24"/>
        </w:rPr>
        <w:t>/1</w:t>
      </w:r>
      <w:r w:rsidR="007D70FD" w:rsidRPr="001D740B">
        <w:rPr>
          <w:rFonts w:ascii="Arial" w:hAnsi="Arial" w:cs="Arial"/>
          <w:b/>
          <w:sz w:val="24"/>
          <w:szCs w:val="24"/>
        </w:rPr>
        <w:t>8</w:t>
      </w:r>
      <w:r w:rsidR="00AD66D5" w:rsidRPr="001D740B">
        <w:rPr>
          <w:rFonts w:ascii="Arial" w:hAnsi="Arial" w:cs="Arial"/>
          <w:sz w:val="24"/>
          <w:szCs w:val="24"/>
        </w:rPr>
        <w:t>, derivado de la solicitud</w:t>
      </w:r>
      <w:r w:rsidR="00F47990" w:rsidRPr="001D740B">
        <w:rPr>
          <w:rFonts w:ascii="Arial" w:hAnsi="Arial" w:cs="Arial"/>
          <w:sz w:val="24"/>
          <w:szCs w:val="24"/>
        </w:rPr>
        <w:t xml:space="preserve"> de información registrada con el número</w:t>
      </w:r>
      <w:r w:rsidR="003A6B30" w:rsidRPr="001D740B">
        <w:rPr>
          <w:rFonts w:ascii="Arial" w:hAnsi="Arial" w:cs="Arial"/>
          <w:sz w:val="24"/>
          <w:szCs w:val="24"/>
        </w:rPr>
        <w:t xml:space="preserve"> de folio</w:t>
      </w:r>
      <w:r w:rsidR="007D70FD" w:rsidRPr="001D740B">
        <w:rPr>
          <w:rFonts w:ascii="Arial" w:hAnsi="Arial" w:cs="Arial"/>
          <w:sz w:val="24"/>
          <w:szCs w:val="24"/>
        </w:rPr>
        <w:t xml:space="preserve"> </w:t>
      </w:r>
      <w:r w:rsidR="007D70FD" w:rsidRPr="001D740B">
        <w:rPr>
          <w:rFonts w:ascii="Arial" w:hAnsi="Arial" w:cs="Arial"/>
          <w:sz w:val="24"/>
          <w:szCs w:val="24"/>
        </w:rPr>
        <w:lastRenderedPageBreak/>
        <w:t>008522</w:t>
      </w:r>
      <w:r w:rsidR="00F47990" w:rsidRPr="001D740B">
        <w:rPr>
          <w:rFonts w:ascii="Arial" w:hAnsi="Arial" w:cs="Arial"/>
          <w:sz w:val="24"/>
          <w:szCs w:val="24"/>
        </w:rPr>
        <w:t>17, que se ha</w:t>
      </w:r>
      <w:r w:rsidR="003E6360" w:rsidRPr="001D740B">
        <w:rPr>
          <w:rFonts w:ascii="Arial" w:hAnsi="Arial" w:cs="Arial"/>
          <w:sz w:val="24"/>
          <w:szCs w:val="24"/>
        </w:rPr>
        <w:t xml:space="preserve"> realizado</w:t>
      </w:r>
      <w:r w:rsidR="00AD66D5" w:rsidRPr="001D740B">
        <w:rPr>
          <w:rFonts w:ascii="Arial" w:hAnsi="Arial" w:cs="Arial"/>
          <w:sz w:val="24"/>
          <w:szCs w:val="24"/>
        </w:rPr>
        <w:t xml:space="preserve"> mediante </w:t>
      </w:r>
      <w:r w:rsidR="007D58A8" w:rsidRPr="001D740B">
        <w:rPr>
          <w:rFonts w:ascii="Arial" w:hAnsi="Arial" w:cs="Arial"/>
          <w:sz w:val="24"/>
          <w:szCs w:val="24"/>
        </w:rPr>
        <w:t>l</w:t>
      </w:r>
      <w:r w:rsidR="00F16CAA" w:rsidRPr="001D740B">
        <w:rPr>
          <w:rFonts w:ascii="Arial" w:hAnsi="Arial" w:cs="Arial"/>
          <w:sz w:val="24"/>
          <w:szCs w:val="24"/>
        </w:rPr>
        <w:t>a</w:t>
      </w:r>
      <w:r w:rsidR="003E6360" w:rsidRPr="001D740B">
        <w:rPr>
          <w:rFonts w:ascii="Arial" w:hAnsi="Arial" w:cs="Arial"/>
          <w:sz w:val="24"/>
          <w:szCs w:val="24"/>
        </w:rPr>
        <w:t xml:space="preserve"> </w:t>
      </w:r>
      <w:r w:rsidR="00F16CAA" w:rsidRPr="001D740B">
        <w:rPr>
          <w:rFonts w:ascii="Arial" w:hAnsi="Arial" w:cs="Arial"/>
          <w:sz w:val="24"/>
          <w:szCs w:val="24"/>
        </w:rPr>
        <w:t>Plataforma Nacional de Transparencia</w:t>
      </w:r>
      <w:r w:rsidR="003E6360" w:rsidRPr="001D740B">
        <w:rPr>
          <w:rFonts w:ascii="Arial" w:hAnsi="Arial" w:cs="Arial"/>
          <w:sz w:val="24"/>
          <w:szCs w:val="24"/>
        </w:rPr>
        <w:t>,</w:t>
      </w:r>
      <w:r w:rsidR="00787EA7" w:rsidRPr="001D740B">
        <w:rPr>
          <w:rFonts w:ascii="Arial" w:hAnsi="Arial" w:cs="Arial"/>
          <w:sz w:val="24"/>
          <w:szCs w:val="24"/>
        </w:rPr>
        <w:t xml:space="preserve"> </w:t>
      </w:r>
      <w:r w:rsidR="00C01F08" w:rsidRPr="001D740B">
        <w:rPr>
          <w:rFonts w:ascii="Arial" w:hAnsi="Arial" w:cs="Arial"/>
          <w:sz w:val="24"/>
          <w:szCs w:val="24"/>
        </w:rPr>
        <w:t>en fecha</w:t>
      </w:r>
      <w:r w:rsidR="00171374" w:rsidRPr="001D740B">
        <w:rPr>
          <w:rFonts w:ascii="Arial" w:hAnsi="Arial" w:cs="Arial"/>
          <w:sz w:val="24"/>
          <w:szCs w:val="24"/>
        </w:rPr>
        <w:t xml:space="preserve"> </w:t>
      </w:r>
      <w:r w:rsidR="007D70FD" w:rsidRPr="001D740B">
        <w:rPr>
          <w:rFonts w:ascii="Arial" w:hAnsi="Arial" w:cs="Arial"/>
          <w:sz w:val="24"/>
          <w:szCs w:val="24"/>
        </w:rPr>
        <w:t>cuatro</w:t>
      </w:r>
      <w:r w:rsidR="00AF439A" w:rsidRPr="001D740B">
        <w:rPr>
          <w:rFonts w:ascii="Arial" w:hAnsi="Arial" w:cs="Arial"/>
          <w:sz w:val="24"/>
          <w:szCs w:val="24"/>
        </w:rPr>
        <w:t xml:space="preserve"> de</w:t>
      </w:r>
      <w:r w:rsidR="007D70FD" w:rsidRPr="001D740B">
        <w:rPr>
          <w:rFonts w:ascii="Arial" w:hAnsi="Arial" w:cs="Arial"/>
          <w:sz w:val="24"/>
          <w:szCs w:val="24"/>
        </w:rPr>
        <w:t xml:space="preserve"> dic</w:t>
      </w:r>
      <w:r w:rsidR="00F16CAA" w:rsidRPr="001D740B">
        <w:rPr>
          <w:rFonts w:ascii="Arial" w:hAnsi="Arial" w:cs="Arial"/>
          <w:sz w:val="24"/>
          <w:szCs w:val="24"/>
        </w:rPr>
        <w:t>iem</w:t>
      </w:r>
      <w:r w:rsidR="00787EA7" w:rsidRPr="001D740B">
        <w:rPr>
          <w:rFonts w:ascii="Arial" w:hAnsi="Arial" w:cs="Arial"/>
          <w:sz w:val="24"/>
          <w:szCs w:val="24"/>
        </w:rPr>
        <w:t>bre</w:t>
      </w:r>
      <w:r w:rsidR="00E517EF" w:rsidRPr="001D740B">
        <w:rPr>
          <w:rFonts w:ascii="Arial" w:hAnsi="Arial" w:cs="Arial"/>
          <w:sz w:val="24"/>
          <w:szCs w:val="24"/>
        </w:rPr>
        <w:t xml:space="preserve"> de dos</w:t>
      </w:r>
      <w:r w:rsidR="003E6360" w:rsidRPr="001D740B">
        <w:rPr>
          <w:rFonts w:ascii="Arial" w:hAnsi="Arial" w:cs="Arial"/>
          <w:sz w:val="24"/>
          <w:szCs w:val="24"/>
        </w:rPr>
        <w:t xml:space="preserve"> mil diecisiete</w:t>
      </w:r>
      <w:r w:rsidR="00E517EF" w:rsidRPr="001D740B">
        <w:rPr>
          <w:rFonts w:ascii="Arial" w:hAnsi="Arial" w:cs="Arial"/>
          <w:sz w:val="24"/>
          <w:szCs w:val="24"/>
        </w:rPr>
        <w:t>.</w:t>
      </w:r>
    </w:p>
    <w:p w:rsidR="00C65080" w:rsidRPr="001D740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3556" w:rsidRPr="001D740B" w:rsidRDefault="00E517EF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Visto el proyecto de resolución presentado por la Secretaria </w:t>
      </w:r>
      <w:r w:rsidR="001D740B">
        <w:rPr>
          <w:rFonts w:ascii="Arial" w:hAnsi="Arial" w:cs="Arial"/>
          <w:sz w:val="24"/>
          <w:szCs w:val="24"/>
        </w:rPr>
        <w:t>Técnica</w:t>
      </w:r>
      <w:r w:rsidRPr="001D740B">
        <w:rPr>
          <w:rFonts w:ascii="Arial" w:hAnsi="Arial" w:cs="Arial"/>
          <w:sz w:val="24"/>
          <w:szCs w:val="24"/>
        </w:rPr>
        <w:t xml:space="preserve">, </w:t>
      </w:r>
      <w:r w:rsidR="003E1ECE">
        <w:rPr>
          <w:rFonts w:ascii="Arial" w:hAnsi="Arial" w:cs="Arial"/>
          <w:sz w:val="24"/>
          <w:szCs w:val="24"/>
        </w:rPr>
        <w:t>e</w:t>
      </w:r>
      <w:r w:rsidR="001D740B">
        <w:rPr>
          <w:rFonts w:ascii="Arial" w:hAnsi="Arial" w:cs="Arial"/>
          <w:sz w:val="24"/>
          <w:szCs w:val="24"/>
        </w:rPr>
        <w:t xml:space="preserve">l Presidente somete </w:t>
      </w:r>
      <w:r w:rsidR="000929A8" w:rsidRPr="001D740B">
        <w:rPr>
          <w:rFonts w:ascii="Arial" w:hAnsi="Arial" w:cs="Arial"/>
          <w:sz w:val="24"/>
          <w:szCs w:val="24"/>
        </w:rPr>
        <w:t>a discusión el asunto y con las facultades que se le confieren al Comité, en las fracciones I y II del artículo 54, de la Ley de Transparencia y Acceso a la información Pública para e</w:t>
      </w:r>
      <w:r w:rsidR="00764B53" w:rsidRPr="001D740B">
        <w:rPr>
          <w:rFonts w:ascii="Arial" w:hAnsi="Arial" w:cs="Arial"/>
          <w:sz w:val="24"/>
          <w:szCs w:val="24"/>
        </w:rPr>
        <w:t>l Estado de Baja California;</w:t>
      </w:r>
      <w:r w:rsidR="000929A8" w:rsidRPr="001D740B">
        <w:rPr>
          <w:rFonts w:ascii="Arial" w:hAnsi="Arial" w:cs="Arial"/>
          <w:sz w:val="24"/>
          <w:szCs w:val="24"/>
        </w:rPr>
        <w:t xml:space="preserve"> 11</w:t>
      </w:r>
      <w:r w:rsidR="00764B53" w:rsidRPr="001D740B">
        <w:rPr>
          <w:rFonts w:ascii="Arial" w:hAnsi="Arial" w:cs="Arial"/>
          <w:sz w:val="24"/>
          <w:szCs w:val="24"/>
        </w:rPr>
        <w:t xml:space="preserve"> y 13 fracci</w:t>
      </w:r>
      <w:r w:rsidR="000043C6" w:rsidRPr="001D740B">
        <w:rPr>
          <w:rFonts w:ascii="Arial" w:hAnsi="Arial" w:cs="Arial"/>
          <w:sz w:val="24"/>
          <w:szCs w:val="24"/>
        </w:rPr>
        <w:t>ón</w:t>
      </w:r>
      <w:r w:rsidR="000929A8" w:rsidRPr="001D740B">
        <w:rPr>
          <w:rFonts w:ascii="Arial" w:hAnsi="Arial" w:cs="Arial"/>
          <w:sz w:val="24"/>
          <w:szCs w:val="24"/>
        </w:rPr>
        <w:t xml:space="preserve"> XIII, del Reglamento para la Transparencia y </w:t>
      </w:r>
      <w:r w:rsidR="00CF2A5A" w:rsidRPr="001D740B">
        <w:rPr>
          <w:rFonts w:ascii="Arial" w:hAnsi="Arial" w:cs="Arial"/>
          <w:sz w:val="24"/>
          <w:szCs w:val="24"/>
        </w:rPr>
        <w:t xml:space="preserve">el </w:t>
      </w:r>
      <w:r w:rsidR="000929A8" w:rsidRPr="001D740B">
        <w:rPr>
          <w:rFonts w:ascii="Arial" w:hAnsi="Arial" w:cs="Arial"/>
          <w:sz w:val="24"/>
          <w:szCs w:val="24"/>
        </w:rPr>
        <w:t xml:space="preserve">Acceso a la Información Pública del Poder Judicial del Estado de Baja California, </w:t>
      </w:r>
      <w:r w:rsidR="000929A8" w:rsidRPr="001D740B">
        <w:rPr>
          <w:rFonts w:ascii="Arial" w:hAnsi="Arial" w:cs="Arial"/>
          <w:b/>
          <w:sz w:val="24"/>
          <w:szCs w:val="24"/>
        </w:rPr>
        <w:t>se aprobó por unanimidad de votos</w:t>
      </w:r>
      <w:r w:rsidRPr="001D740B">
        <w:rPr>
          <w:rFonts w:ascii="Arial" w:hAnsi="Arial" w:cs="Arial"/>
          <w:b/>
          <w:sz w:val="24"/>
          <w:szCs w:val="24"/>
        </w:rPr>
        <w:t xml:space="preserve"> por sus propios y legales fundamentos, </w:t>
      </w:r>
      <w:r w:rsidR="00030B9B" w:rsidRPr="001D740B">
        <w:rPr>
          <w:rFonts w:ascii="Arial" w:hAnsi="Arial" w:cs="Arial"/>
          <w:b/>
          <w:sz w:val="24"/>
          <w:szCs w:val="24"/>
        </w:rPr>
        <w:t>otorgando</w:t>
      </w:r>
      <w:r w:rsidR="000929A8" w:rsidRPr="001D740B">
        <w:rPr>
          <w:rFonts w:ascii="Arial" w:hAnsi="Arial" w:cs="Arial"/>
          <w:b/>
          <w:sz w:val="24"/>
          <w:szCs w:val="24"/>
        </w:rPr>
        <w:t xml:space="preserve"> la ampliación del plazo solicitado,</w:t>
      </w:r>
      <w:r w:rsidR="000929A8" w:rsidRPr="001D740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CONSIDERANDO QUE: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8A8" w:rsidRPr="001D740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1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E517EF" w:rsidRPr="001D740B">
        <w:rPr>
          <w:rFonts w:ascii="Arial" w:hAnsi="Arial" w:cs="Arial"/>
          <w:sz w:val="24"/>
          <w:szCs w:val="24"/>
        </w:rPr>
        <w:t>M</w:t>
      </w:r>
      <w:r w:rsidR="00AD66D5" w:rsidRPr="001D740B">
        <w:rPr>
          <w:rFonts w:ascii="Arial" w:hAnsi="Arial" w:cs="Arial"/>
          <w:sz w:val="24"/>
          <w:szCs w:val="24"/>
        </w:rPr>
        <w:t xml:space="preserve">ediante la </w:t>
      </w:r>
      <w:r w:rsidR="00E517EF" w:rsidRPr="001D740B">
        <w:rPr>
          <w:rFonts w:ascii="Arial" w:hAnsi="Arial" w:cs="Arial"/>
          <w:sz w:val="24"/>
          <w:szCs w:val="24"/>
        </w:rPr>
        <w:t xml:space="preserve">solicitud de referencia </w:t>
      </w:r>
      <w:r w:rsidR="00AD66D5" w:rsidRPr="001D740B">
        <w:rPr>
          <w:rFonts w:ascii="Arial" w:hAnsi="Arial" w:cs="Arial"/>
          <w:sz w:val="24"/>
          <w:szCs w:val="24"/>
        </w:rPr>
        <w:t>se pide</w:t>
      </w:r>
      <w:r w:rsidR="00D07EC5" w:rsidRPr="001D740B">
        <w:rPr>
          <w:rFonts w:ascii="Arial" w:hAnsi="Arial" w:cs="Arial"/>
          <w:sz w:val="24"/>
          <w:szCs w:val="24"/>
        </w:rPr>
        <w:t>,</w:t>
      </w:r>
      <w:r w:rsidR="006660A7" w:rsidRPr="001D740B">
        <w:rPr>
          <w:rFonts w:ascii="Arial" w:hAnsi="Arial" w:cs="Arial"/>
          <w:sz w:val="24"/>
          <w:szCs w:val="24"/>
        </w:rPr>
        <w:t xml:space="preserve"> </w:t>
      </w:r>
      <w:r w:rsidR="000043C6" w:rsidRPr="001D740B">
        <w:rPr>
          <w:rFonts w:ascii="Arial" w:hAnsi="Arial" w:cs="Arial"/>
          <w:sz w:val="24"/>
          <w:szCs w:val="24"/>
        </w:rPr>
        <w:t>“</w:t>
      </w:r>
      <w:r w:rsidR="002E27E0" w:rsidRPr="001D740B">
        <w:rPr>
          <w:rFonts w:ascii="Arial" w:hAnsi="Arial" w:cs="Arial"/>
          <w:i/>
          <w:sz w:val="24"/>
          <w:szCs w:val="24"/>
        </w:rPr>
        <w:t>Número de sentencias condenatorias y absolutorias emitidas por el delito de homicidio doloso, en los años 2010, 2011, 2012, 2013,</w:t>
      </w:r>
      <w:r w:rsidR="00843DA2" w:rsidRPr="001D740B">
        <w:rPr>
          <w:rFonts w:ascii="Arial" w:hAnsi="Arial" w:cs="Arial"/>
          <w:i/>
          <w:sz w:val="24"/>
          <w:szCs w:val="24"/>
        </w:rPr>
        <w:t xml:space="preserve"> </w:t>
      </w:r>
      <w:r w:rsidR="002E27E0" w:rsidRPr="001D740B">
        <w:rPr>
          <w:rFonts w:ascii="Arial" w:hAnsi="Arial" w:cs="Arial"/>
          <w:i/>
          <w:sz w:val="24"/>
          <w:szCs w:val="24"/>
        </w:rPr>
        <w:t>2014, 2015, 2016 y 2017</w:t>
      </w:r>
      <w:r w:rsidR="000043C6" w:rsidRPr="001D740B">
        <w:rPr>
          <w:rFonts w:ascii="Arial" w:hAnsi="Arial" w:cs="Arial"/>
          <w:i/>
          <w:sz w:val="24"/>
          <w:szCs w:val="24"/>
        </w:rPr>
        <w:t>”</w:t>
      </w:r>
      <w:r w:rsidR="006660A7" w:rsidRPr="001D740B">
        <w:rPr>
          <w:rFonts w:ascii="Arial" w:hAnsi="Arial" w:cs="Arial"/>
          <w:sz w:val="24"/>
          <w:szCs w:val="24"/>
        </w:rPr>
        <w:t>.</w:t>
      </w:r>
      <w:r w:rsidR="00AF4246" w:rsidRPr="001D740B">
        <w:rPr>
          <w:rFonts w:ascii="Arial" w:hAnsi="Arial" w:cs="Arial"/>
          <w:sz w:val="24"/>
          <w:szCs w:val="24"/>
        </w:rPr>
        <w:t xml:space="preserve"> </w:t>
      </w:r>
    </w:p>
    <w:p w:rsidR="004F56C4" w:rsidRPr="001D740B" w:rsidRDefault="004F56C4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F25" w:rsidRPr="001D740B" w:rsidRDefault="00D67061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2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202B4">
        <w:rPr>
          <w:rFonts w:ascii="Arial" w:hAnsi="Arial" w:cs="Arial"/>
          <w:sz w:val="24"/>
          <w:szCs w:val="24"/>
        </w:rPr>
        <w:t xml:space="preserve">En consecuencia, </w:t>
      </w:r>
      <w:r w:rsidR="004F56C4" w:rsidRPr="001D740B">
        <w:rPr>
          <w:rFonts w:ascii="Arial" w:hAnsi="Arial" w:cs="Arial"/>
          <w:sz w:val="24"/>
          <w:szCs w:val="24"/>
        </w:rPr>
        <w:t>l</w:t>
      </w:r>
      <w:r w:rsidRPr="001D740B">
        <w:rPr>
          <w:rFonts w:ascii="Arial" w:hAnsi="Arial" w:cs="Arial"/>
          <w:sz w:val="24"/>
          <w:szCs w:val="24"/>
        </w:rPr>
        <w:t>a Unidad de Transparencia inició la búsqueda de la información soli</w:t>
      </w:r>
      <w:r w:rsidR="00D07EC5" w:rsidRPr="001D740B">
        <w:rPr>
          <w:rFonts w:ascii="Arial" w:hAnsi="Arial" w:cs="Arial"/>
          <w:sz w:val="24"/>
          <w:szCs w:val="24"/>
        </w:rPr>
        <w:t>citada</w:t>
      </w:r>
      <w:r w:rsidR="00B202B4">
        <w:rPr>
          <w:rFonts w:ascii="Arial" w:hAnsi="Arial" w:cs="Arial"/>
          <w:sz w:val="24"/>
          <w:szCs w:val="24"/>
        </w:rPr>
        <w:t>,</w:t>
      </w:r>
      <w:r w:rsidR="00D07EC5" w:rsidRPr="001D740B">
        <w:rPr>
          <w:rFonts w:ascii="Arial" w:hAnsi="Arial" w:cs="Arial"/>
          <w:sz w:val="24"/>
          <w:szCs w:val="24"/>
        </w:rPr>
        <w:t xml:space="preserve"> requiriendo </w:t>
      </w:r>
      <w:r w:rsidR="00A55F62" w:rsidRPr="001D740B">
        <w:rPr>
          <w:rFonts w:ascii="Arial" w:hAnsi="Arial" w:cs="Arial"/>
          <w:sz w:val="24"/>
          <w:szCs w:val="24"/>
        </w:rPr>
        <w:t xml:space="preserve">al respecto </w:t>
      </w:r>
      <w:r w:rsidR="00D07EC5" w:rsidRPr="001D740B">
        <w:rPr>
          <w:rFonts w:ascii="Arial" w:hAnsi="Arial" w:cs="Arial"/>
          <w:sz w:val="24"/>
          <w:szCs w:val="24"/>
        </w:rPr>
        <w:t>a</w:t>
      </w:r>
      <w:r w:rsidR="00F938CB" w:rsidRPr="001D740B">
        <w:rPr>
          <w:rFonts w:ascii="Arial" w:hAnsi="Arial" w:cs="Arial"/>
          <w:sz w:val="24"/>
          <w:szCs w:val="24"/>
        </w:rPr>
        <w:t xml:space="preserve"> </w:t>
      </w:r>
      <w:r w:rsidR="003E1ECE" w:rsidRPr="001D740B">
        <w:rPr>
          <w:rFonts w:ascii="Arial" w:hAnsi="Arial" w:cs="Arial"/>
          <w:sz w:val="24"/>
          <w:szCs w:val="24"/>
        </w:rPr>
        <w:t>los jueces penales</w:t>
      </w:r>
      <w:r w:rsidR="003E1ECE">
        <w:rPr>
          <w:rFonts w:ascii="Arial" w:hAnsi="Arial" w:cs="Arial"/>
          <w:sz w:val="24"/>
          <w:szCs w:val="24"/>
        </w:rPr>
        <w:t xml:space="preserve"> del estado,</w:t>
      </w:r>
      <w:r w:rsidR="003E1ECE" w:rsidRPr="001D740B">
        <w:rPr>
          <w:rFonts w:ascii="Arial" w:hAnsi="Arial" w:cs="Arial"/>
          <w:sz w:val="24"/>
          <w:szCs w:val="24"/>
        </w:rPr>
        <w:t xml:space="preserve"> </w:t>
      </w:r>
      <w:r w:rsidR="003E1ECE">
        <w:rPr>
          <w:rFonts w:ascii="Arial" w:hAnsi="Arial" w:cs="Arial"/>
          <w:sz w:val="24"/>
          <w:szCs w:val="24"/>
        </w:rPr>
        <w:t xml:space="preserve">a los </w:t>
      </w:r>
      <w:r w:rsidR="003E1ECE" w:rsidRPr="001D740B">
        <w:rPr>
          <w:rFonts w:ascii="Arial" w:hAnsi="Arial" w:cs="Arial"/>
          <w:sz w:val="24"/>
          <w:szCs w:val="24"/>
        </w:rPr>
        <w:t xml:space="preserve">jueces especializados en justicia para adolescentes de los partidos judiciales </w:t>
      </w:r>
      <w:r w:rsidR="005938C0" w:rsidRPr="001D740B">
        <w:rPr>
          <w:rFonts w:ascii="Arial" w:hAnsi="Arial" w:cs="Arial"/>
          <w:sz w:val="24"/>
          <w:szCs w:val="24"/>
        </w:rPr>
        <w:t>de Tijuana, Ensenada y Mexicali,</w:t>
      </w:r>
      <w:r w:rsidR="00C60D3D" w:rsidRPr="001D740B">
        <w:rPr>
          <w:rFonts w:ascii="Arial" w:hAnsi="Arial" w:cs="Arial"/>
          <w:sz w:val="24"/>
          <w:szCs w:val="24"/>
        </w:rPr>
        <w:t xml:space="preserve"> Baja California,</w:t>
      </w:r>
      <w:r w:rsidR="002614B9" w:rsidRPr="001D740B">
        <w:rPr>
          <w:rFonts w:ascii="Arial" w:hAnsi="Arial" w:cs="Arial"/>
          <w:sz w:val="24"/>
          <w:szCs w:val="24"/>
        </w:rPr>
        <w:t xml:space="preserve"> así como a los Administradores Judiciales del Sistema de Justicia Penal</w:t>
      </w:r>
      <w:r w:rsidR="00B202B4">
        <w:rPr>
          <w:rFonts w:ascii="Arial" w:hAnsi="Arial" w:cs="Arial"/>
          <w:sz w:val="24"/>
          <w:szCs w:val="24"/>
        </w:rPr>
        <w:t>,</w:t>
      </w:r>
      <w:r w:rsidR="00107315" w:rsidRPr="001D740B">
        <w:rPr>
          <w:rFonts w:ascii="Arial" w:hAnsi="Arial" w:cs="Arial"/>
          <w:sz w:val="24"/>
          <w:szCs w:val="24"/>
        </w:rPr>
        <w:t xml:space="preserve"> </w:t>
      </w:r>
      <w:r w:rsidR="00A55F62" w:rsidRPr="001D740B">
        <w:rPr>
          <w:rFonts w:ascii="Arial" w:hAnsi="Arial" w:cs="Arial"/>
          <w:sz w:val="24"/>
          <w:szCs w:val="24"/>
        </w:rPr>
        <w:t xml:space="preserve">mediante </w:t>
      </w:r>
      <w:r w:rsidR="00B202B4">
        <w:rPr>
          <w:rFonts w:ascii="Arial" w:hAnsi="Arial" w:cs="Arial"/>
          <w:sz w:val="24"/>
          <w:szCs w:val="24"/>
        </w:rPr>
        <w:t xml:space="preserve">los </w:t>
      </w:r>
      <w:r w:rsidR="00BF4811" w:rsidRPr="001D740B">
        <w:rPr>
          <w:rFonts w:ascii="Arial" w:hAnsi="Arial" w:cs="Arial"/>
          <w:sz w:val="24"/>
          <w:szCs w:val="24"/>
        </w:rPr>
        <w:t>oficio</w:t>
      </w:r>
      <w:r w:rsidR="005938C0" w:rsidRPr="001D740B">
        <w:rPr>
          <w:rFonts w:ascii="Arial" w:hAnsi="Arial" w:cs="Arial"/>
          <w:sz w:val="24"/>
          <w:szCs w:val="24"/>
        </w:rPr>
        <w:t>s</w:t>
      </w:r>
      <w:r w:rsidR="00BF4811" w:rsidRPr="001D740B">
        <w:rPr>
          <w:rFonts w:ascii="Arial" w:hAnsi="Arial" w:cs="Arial"/>
          <w:sz w:val="24"/>
          <w:szCs w:val="24"/>
        </w:rPr>
        <w:t xml:space="preserve"> número</w:t>
      </w:r>
      <w:r w:rsidR="005938C0" w:rsidRPr="001D740B">
        <w:rPr>
          <w:rFonts w:ascii="Arial" w:hAnsi="Arial" w:cs="Arial"/>
          <w:sz w:val="24"/>
          <w:szCs w:val="24"/>
        </w:rPr>
        <w:t>s</w:t>
      </w:r>
      <w:r w:rsidR="00C65080" w:rsidRPr="001D740B">
        <w:rPr>
          <w:rFonts w:ascii="Arial" w:hAnsi="Arial" w:cs="Arial"/>
          <w:sz w:val="24"/>
          <w:szCs w:val="24"/>
        </w:rPr>
        <w:t xml:space="preserve"> </w:t>
      </w:r>
      <w:r w:rsidR="005938C0" w:rsidRPr="001D740B">
        <w:rPr>
          <w:rFonts w:ascii="Arial" w:hAnsi="Arial" w:cs="Arial"/>
          <w:sz w:val="24"/>
          <w:szCs w:val="24"/>
        </w:rPr>
        <w:t>213</w:t>
      </w:r>
      <w:r w:rsidR="003E1ECE">
        <w:rPr>
          <w:rFonts w:ascii="Arial" w:hAnsi="Arial" w:cs="Arial"/>
          <w:sz w:val="24"/>
          <w:szCs w:val="24"/>
        </w:rPr>
        <w:t>6</w:t>
      </w:r>
      <w:r w:rsidR="00011F25" w:rsidRPr="001D740B">
        <w:rPr>
          <w:rFonts w:ascii="Arial" w:hAnsi="Arial" w:cs="Arial"/>
          <w:sz w:val="24"/>
          <w:szCs w:val="24"/>
        </w:rPr>
        <w:t>/</w:t>
      </w:r>
      <w:r w:rsidR="002A70AF" w:rsidRPr="001D740B">
        <w:rPr>
          <w:rFonts w:ascii="Arial" w:hAnsi="Arial" w:cs="Arial"/>
          <w:sz w:val="24"/>
          <w:szCs w:val="24"/>
        </w:rPr>
        <w:t>UT/</w:t>
      </w:r>
      <w:proofErr w:type="spellStart"/>
      <w:r w:rsidR="002A70AF" w:rsidRPr="001D740B">
        <w:rPr>
          <w:rFonts w:ascii="Arial" w:hAnsi="Arial" w:cs="Arial"/>
          <w:sz w:val="24"/>
          <w:szCs w:val="24"/>
        </w:rPr>
        <w:t>MXL</w:t>
      </w:r>
      <w:proofErr w:type="spellEnd"/>
      <w:r w:rsidR="002A70AF" w:rsidRPr="001D740B">
        <w:rPr>
          <w:rFonts w:ascii="Arial" w:hAnsi="Arial" w:cs="Arial"/>
          <w:sz w:val="24"/>
          <w:szCs w:val="24"/>
        </w:rPr>
        <w:t>/</w:t>
      </w:r>
      <w:r w:rsidRPr="001D740B">
        <w:rPr>
          <w:rFonts w:ascii="Arial" w:hAnsi="Arial" w:cs="Arial"/>
          <w:sz w:val="24"/>
          <w:szCs w:val="24"/>
        </w:rPr>
        <w:t>201</w:t>
      </w:r>
      <w:r w:rsidR="00107315" w:rsidRPr="001D740B">
        <w:rPr>
          <w:rFonts w:ascii="Arial" w:hAnsi="Arial" w:cs="Arial"/>
          <w:sz w:val="24"/>
          <w:szCs w:val="24"/>
        </w:rPr>
        <w:t>7</w:t>
      </w:r>
      <w:r w:rsidR="005938C0" w:rsidRPr="001D740B">
        <w:rPr>
          <w:rFonts w:ascii="Arial" w:hAnsi="Arial" w:cs="Arial"/>
          <w:sz w:val="24"/>
          <w:szCs w:val="24"/>
        </w:rPr>
        <w:t xml:space="preserve"> a</w:t>
      </w:r>
      <w:r w:rsidR="003E1ECE">
        <w:rPr>
          <w:rFonts w:ascii="Arial" w:hAnsi="Arial" w:cs="Arial"/>
          <w:sz w:val="24"/>
          <w:szCs w:val="24"/>
        </w:rPr>
        <w:t>l</w:t>
      </w:r>
      <w:r w:rsidR="005938C0" w:rsidRPr="001D740B">
        <w:rPr>
          <w:rFonts w:ascii="Arial" w:hAnsi="Arial" w:cs="Arial"/>
          <w:sz w:val="24"/>
          <w:szCs w:val="24"/>
        </w:rPr>
        <w:t xml:space="preserve"> 2144/UT/</w:t>
      </w:r>
      <w:proofErr w:type="spellStart"/>
      <w:r w:rsidR="005938C0" w:rsidRPr="001D740B">
        <w:rPr>
          <w:rFonts w:ascii="Arial" w:hAnsi="Arial" w:cs="Arial"/>
          <w:sz w:val="24"/>
          <w:szCs w:val="24"/>
        </w:rPr>
        <w:t>MXL</w:t>
      </w:r>
      <w:proofErr w:type="spellEnd"/>
      <w:r w:rsidR="005938C0" w:rsidRPr="001D740B">
        <w:rPr>
          <w:rFonts w:ascii="Arial" w:hAnsi="Arial" w:cs="Arial"/>
          <w:sz w:val="24"/>
          <w:szCs w:val="24"/>
        </w:rPr>
        <w:t>/2017</w:t>
      </w:r>
      <w:r w:rsidR="003E1ECE">
        <w:rPr>
          <w:rFonts w:ascii="Arial" w:hAnsi="Arial" w:cs="Arial"/>
          <w:sz w:val="24"/>
          <w:szCs w:val="24"/>
        </w:rPr>
        <w:t xml:space="preserve"> y del 2149</w:t>
      </w:r>
      <w:r w:rsidR="003E1ECE" w:rsidRPr="001D740B">
        <w:rPr>
          <w:rFonts w:ascii="Arial" w:hAnsi="Arial" w:cs="Arial"/>
          <w:sz w:val="24"/>
          <w:szCs w:val="24"/>
        </w:rPr>
        <w:t>/UT/</w:t>
      </w:r>
      <w:proofErr w:type="spellStart"/>
      <w:r w:rsidR="003E1ECE" w:rsidRPr="001D740B">
        <w:rPr>
          <w:rFonts w:ascii="Arial" w:hAnsi="Arial" w:cs="Arial"/>
          <w:sz w:val="24"/>
          <w:szCs w:val="24"/>
        </w:rPr>
        <w:t>MXL</w:t>
      </w:r>
      <w:proofErr w:type="spellEnd"/>
      <w:r w:rsidR="003E1ECE" w:rsidRPr="001D740B">
        <w:rPr>
          <w:rFonts w:ascii="Arial" w:hAnsi="Arial" w:cs="Arial"/>
          <w:sz w:val="24"/>
          <w:szCs w:val="24"/>
        </w:rPr>
        <w:t>/2017</w:t>
      </w:r>
      <w:r w:rsidR="003E1ECE">
        <w:rPr>
          <w:rFonts w:ascii="Arial" w:hAnsi="Arial" w:cs="Arial"/>
          <w:sz w:val="24"/>
          <w:szCs w:val="24"/>
        </w:rPr>
        <w:t xml:space="preserve"> al</w:t>
      </w:r>
      <w:r w:rsidR="005938C0" w:rsidRPr="001D740B">
        <w:rPr>
          <w:rFonts w:ascii="Arial" w:hAnsi="Arial" w:cs="Arial"/>
          <w:sz w:val="24"/>
          <w:szCs w:val="24"/>
        </w:rPr>
        <w:t xml:space="preserve"> 215</w:t>
      </w:r>
      <w:r w:rsidR="003E1ECE">
        <w:rPr>
          <w:rFonts w:ascii="Arial" w:hAnsi="Arial" w:cs="Arial"/>
          <w:sz w:val="24"/>
          <w:szCs w:val="24"/>
        </w:rPr>
        <w:t>2</w:t>
      </w:r>
      <w:r w:rsidR="00AC640A" w:rsidRPr="001D740B">
        <w:rPr>
          <w:rFonts w:ascii="Arial" w:hAnsi="Arial" w:cs="Arial"/>
          <w:sz w:val="24"/>
          <w:szCs w:val="24"/>
        </w:rPr>
        <w:t>/UT/</w:t>
      </w:r>
      <w:proofErr w:type="spellStart"/>
      <w:r w:rsidR="00AC640A" w:rsidRPr="001D740B">
        <w:rPr>
          <w:rFonts w:ascii="Arial" w:hAnsi="Arial" w:cs="Arial"/>
          <w:sz w:val="24"/>
          <w:szCs w:val="24"/>
        </w:rPr>
        <w:t>MXL</w:t>
      </w:r>
      <w:proofErr w:type="spellEnd"/>
      <w:r w:rsidR="00AC640A" w:rsidRPr="001D740B">
        <w:rPr>
          <w:rFonts w:ascii="Arial" w:hAnsi="Arial" w:cs="Arial"/>
          <w:sz w:val="24"/>
          <w:szCs w:val="24"/>
        </w:rPr>
        <w:t>/2017</w:t>
      </w:r>
      <w:r w:rsidR="003E1ECE">
        <w:rPr>
          <w:rFonts w:ascii="Arial" w:hAnsi="Arial" w:cs="Arial"/>
          <w:sz w:val="24"/>
          <w:szCs w:val="24"/>
        </w:rPr>
        <w:t xml:space="preserve">, todos de </w:t>
      </w:r>
      <w:r w:rsidR="002A70AF" w:rsidRPr="001D740B">
        <w:rPr>
          <w:rFonts w:ascii="Arial" w:hAnsi="Arial" w:cs="Arial"/>
          <w:sz w:val="24"/>
          <w:szCs w:val="24"/>
        </w:rPr>
        <w:t>fecha</w:t>
      </w:r>
      <w:r w:rsidR="005938C0" w:rsidRPr="001D740B">
        <w:rPr>
          <w:rFonts w:ascii="Arial" w:hAnsi="Arial" w:cs="Arial"/>
          <w:sz w:val="24"/>
          <w:szCs w:val="24"/>
        </w:rPr>
        <w:t xml:space="preserve"> once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5938C0" w:rsidRPr="001D740B">
        <w:rPr>
          <w:rFonts w:ascii="Arial" w:hAnsi="Arial" w:cs="Arial"/>
          <w:sz w:val="24"/>
          <w:szCs w:val="24"/>
        </w:rPr>
        <w:t>de dic</w:t>
      </w:r>
      <w:r w:rsidR="00FC4E17" w:rsidRPr="001D740B">
        <w:rPr>
          <w:rFonts w:ascii="Arial" w:hAnsi="Arial" w:cs="Arial"/>
          <w:sz w:val="24"/>
          <w:szCs w:val="24"/>
        </w:rPr>
        <w:t>iem</w:t>
      </w:r>
      <w:r w:rsidR="000D45A3" w:rsidRPr="001D740B">
        <w:rPr>
          <w:rFonts w:ascii="Arial" w:hAnsi="Arial" w:cs="Arial"/>
          <w:sz w:val="24"/>
          <w:szCs w:val="24"/>
        </w:rPr>
        <w:t>bre</w:t>
      </w:r>
      <w:r w:rsidR="005938C0" w:rsidRPr="001D740B">
        <w:rPr>
          <w:rFonts w:ascii="Arial" w:hAnsi="Arial" w:cs="Arial"/>
          <w:sz w:val="24"/>
          <w:szCs w:val="24"/>
        </w:rPr>
        <w:t xml:space="preserve"> de dos mil diecisiete</w:t>
      </w:r>
      <w:r w:rsidR="003D0438" w:rsidRPr="001D740B">
        <w:rPr>
          <w:rFonts w:ascii="Arial" w:hAnsi="Arial" w:cs="Arial"/>
          <w:sz w:val="24"/>
          <w:szCs w:val="24"/>
        </w:rPr>
        <w:t>.</w:t>
      </w:r>
      <w:r w:rsidR="00011F25" w:rsidRPr="001D740B">
        <w:rPr>
          <w:rFonts w:ascii="Arial" w:hAnsi="Arial" w:cs="Arial"/>
          <w:sz w:val="24"/>
          <w:szCs w:val="24"/>
        </w:rPr>
        <w:t xml:space="preserve"> </w:t>
      </w:r>
    </w:p>
    <w:p w:rsidR="004F56C4" w:rsidRPr="001D740B" w:rsidRDefault="004F56C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86B" w:rsidRPr="001D740B" w:rsidRDefault="00D67061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3</w:t>
      </w:r>
      <w:r w:rsidR="00704F61" w:rsidRPr="001D740B">
        <w:rPr>
          <w:rFonts w:ascii="Arial" w:hAnsi="Arial" w:cs="Arial"/>
          <w:sz w:val="24"/>
          <w:szCs w:val="24"/>
        </w:rPr>
        <w:t xml:space="preserve">) </w:t>
      </w:r>
      <w:r w:rsidR="00B202B4">
        <w:rPr>
          <w:rFonts w:ascii="Arial" w:hAnsi="Arial" w:cs="Arial"/>
          <w:sz w:val="24"/>
          <w:szCs w:val="24"/>
        </w:rPr>
        <w:t>Ante el requerimiento hecho, l</w:t>
      </w:r>
      <w:r w:rsidR="00704F61" w:rsidRPr="001D740B">
        <w:rPr>
          <w:rFonts w:ascii="Arial" w:hAnsi="Arial" w:cs="Arial"/>
          <w:sz w:val="24"/>
          <w:szCs w:val="24"/>
        </w:rPr>
        <w:t>a Juez Provisional del Juzgado Único de Primera Instancia Penal</w:t>
      </w:r>
      <w:r w:rsidR="001903C7" w:rsidRPr="001D740B">
        <w:rPr>
          <w:rFonts w:ascii="Arial" w:hAnsi="Arial" w:cs="Arial"/>
          <w:sz w:val="24"/>
          <w:szCs w:val="24"/>
        </w:rPr>
        <w:t xml:space="preserve"> de</w:t>
      </w:r>
      <w:r w:rsidR="00704F61" w:rsidRPr="001D740B">
        <w:rPr>
          <w:rFonts w:ascii="Arial" w:hAnsi="Arial" w:cs="Arial"/>
          <w:sz w:val="24"/>
          <w:szCs w:val="24"/>
        </w:rPr>
        <w:t xml:space="preserve">l Partido Judicial de Mexicali, </w:t>
      </w:r>
      <w:r w:rsidR="00D04C08" w:rsidRPr="001D740B">
        <w:rPr>
          <w:rFonts w:ascii="Arial" w:hAnsi="Arial" w:cs="Arial"/>
          <w:sz w:val="24"/>
          <w:szCs w:val="24"/>
        </w:rPr>
        <w:t xml:space="preserve"> Baja California</w:t>
      </w:r>
      <w:r w:rsidR="00415EB7" w:rsidRPr="001D740B">
        <w:rPr>
          <w:rFonts w:ascii="Arial" w:hAnsi="Arial" w:cs="Arial"/>
          <w:sz w:val="24"/>
          <w:szCs w:val="24"/>
        </w:rPr>
        <w:t xml:space="preserve">, </w:t>
      </w:r>
      <w:r w:rsidR="00A55F62" w:rsidRPr="001D740B">
        <w:rPr>
          <w:rFonts w:ascii="Arial" w:hAnsi="Arial" w:cs="Arial"/>
          <w:sz w:val="24"/>
          <w:szCs w:val="24"/>
        </w:rPr>
        <w:t xml:space="preserve">por </w:t>
      </w:r>
      <w:r w:rsidR="00011F25" w:rsidRPr="001D740B">
        <w:rPr>
          <w:rFonts w:ascii="Arial" w:hAnsi="Arial" w:cs="Arial"/>
          <w:sz w:val="24"/>
          <w:szCs w:val="24"/>
        </w:rPr>
        <w:t>oficio</w:t>
      </w:r>
      <w:r w:rsidR="00E03E9D" w:rsidRPr="001D740B">
        <w:rPr>
          <w:rFonts w:ascii="Arial" w:hAnsi="Arial" w:cs="Arial"/>
          <w:sz w:val="24"/>
          <w:szCs w:val="24"/>
        </w:rPr>
        <w:t xml:space="preserve"> número</w:t>
      </w:r>
      <w:r w:rsidR="00704F61" w:rsidRPr="001D740B">
        <w:rPr>
          <w:rFonts w:ascii="Arial" w:hAnsi="Arial" w:cs="Arial"/>
          <w:sz w:val="24"/>
          <w:szCs w:val="24"/>
        </w:rPr>
        <w:t xml:space="preserve"> 5/2018</w:t>
      </w:r>
      <w:r w:rsidR="00D5723F" w:rsidRPr="001D740B">
        <w:rPr>
          <w:rFonts w:ascii="Arial" w:hAnsi="Arial" w:cs="Arial"/>
          <w:sz w:val="24"/>
          <w:szCs w:val="24"/>
        </w:rPr>
        <w:t>,</w:t>
      </w:r>
      <w:r w:rsidR="00D04C08" w:rsidRPr="001D740B">
        <w:rPr>
          <w:rFonts w:ascii="Arial" w:hAnsi="Arial" w:cs="Arial"/>
          <w:sz w:val="24"/>
          <w:szCs w:val="24"/>
        </w:rPr>
        <w:t xml:space="preserve"> </w:t>
      </w:r>
      <w:r w:rsidR="00415EB7" w:rsidRPr="001D740B">
        <w:rPr>
          <w:rFonts w:ascii="Arial" w:hAnsi="Arial" w:cs="Arial"/>
          <w:sz w:val="24"/>
          <w:szCs w:val="24"/>
        </w:rPr>
        <w:t xml:space="preserve">de </w:t>
      </w:r>
      <w:r w:rsidR="00555D6E" w:rsidRPr="001D740B">
        <w:rPr>
          <w:rFonts w:ascii="Arial" w:hAnsi="Arial" w:cs="Arial"/>
          <w:sz w:val="24"/>
          <w:szCs w:val="24"/>
        </w:rPr>
        <w:t>fecha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4F56C4" w:rsidRPr="001D740B">
        <w:rPr>
          <w:rFonts w:ascii="Arial" w:hAnsi="Arial" w:cs="Arial"/>
          <w:sz w:val="24"/>
          <w:szCs w:val="24"/>
        </w:rPr>
        <w:t xml:space="preserve">de recibido </w:t>
      </w:r>
      <w:r w:rsidR="00704F61" w:rsidRPr="001D740B">
        <w:rPr>
          <w:rFonts w:ascii="Arial" w:hAnsi="Arial" w:cs="Arial"/>
          <w:sz w:val="24"/>
          <w:szCs w:val="24"/>
        </w:rPr>
        <w:t>cuatro de enero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CD3517" w:rsidRPr="001D740B">
        <w:rPr>
          <w:rFonts w:ascii="Arial" w:hAnsi="Arial" w:cs="Arial"/>
          <w:sz w:val="24"/>
          <w:szCs w:val="24"/>
        </w:rPr>
        <w:t xml:space="preserve">del </w:t>
      </w:r>
      <w:r w:rsidR="00D5723F" w:rsidRPr="001D740B">
        <w:rPr>
          <w:rFonts w:ascii="Arial" w:hAnsi="Arial" w:cs="Arial"/>
          <w:sz w:val="24"/>
          <w:szCs w:val="24"/>
        </w:rPr>
        <w:t xml:space="preserve">año que transcurre, </w:t>
      </w:r>
      <w:r w:rsidR="006E6118" w:rsidRPr="001D740B">
        <w:rPr>
          <w:rFonts w:ascii="Arial" w:hAnsi="Arial" w:cs="Arial"/>
          <w:sz w:val="24"/>
          <w:szCs w:val="24"/>
        </w:rPr>
        <w:t>expresa</w:t>
      </w:r>
      <w:r w:rsidR="006A0993" w:rsidRPr="001D740B">
        <w:rPr>
          <w:rFonts w:ascii="Arial" w:hAnsi="Arial" w:cs="Arial"/>
          <w:sz w:val="24"/>
          <w:szCs w:val="24"/>
        </w:rPr>
        <w:t xml:space="preserve"> que</w:t>
      </w:r>
      <w:r w:rsidR="006E6118" w:rsidRPr="001D740B">
        <w:rPr>
          <w:rFonts w:ascii="Arial" w:hAnsi="Arial" w:cs="Arial"/>
          <w:sz w:val="24"/>
          <w:szCs w:val="24"/>
        </w:rPr>
        <w:t xml:space="preserve"> “(…) </w:t>
      </w:r>
      <w:r w:rsidR="006E6118" w:rsidRPr="00FA379D">
        <w:rPr>
          <w:rFonts w:ascii="Arial" w:hAnsi="Arial" w:cs="Arial"/>
          <w:i/>
          <w:sz w:val="24"/>
          <w:szCs w:val="24"/>
        </w:rPr>
        <w:t>me permito solicitar, ampliación de plazo de respuesta, ello con el fin de estar en posibilidad de dar</w:t>
      </w:r>
      <w:r w:rsidR="00FA379D">
        <w:rPr>
          <w:rFonts w:ascii="Arial" w:hAnsi="Arial" w:cs="Arial"/>
          <w:i/>
          <w:sz w:val="24"/>
          <w:szCs w:val="24"/>
        </w:rPr>
        <w:t xml:space="preserve"> el</w:t>
      </w:r>
      <w:r w:rsidR="006E6118" w:rsidRPr="00FA379D">
        <w:rPr>
          <w:rFonts w:ascii="Arial" w:hAnsi="Arial" w:cs="Arial"/>
          <w:i/>
          <w:sz w:val="24"/>
          <w:szCs w:val="24"/>
        </w:rPr>
        <w:t xml:space="preserve"> debido cumplimiento, ya que dada la creación de este Órgano Judicial, fueron concentrados todas y cada una de las causas penales que conocían los extintos Juzgados Penales, por lo que es necesario realizar una </w:t>
      </w:r>
      <w:r w:rsidR="006E6118" w:rsidRPr="00FA379D">
        <w:rPr>
          <w:rFonts w:ascii="Arial" w:hAnsi="Arial" w:cs="Arial"/>
          <w:i/>
          <w:sz w:val="24"/>
          <w:szCs w:val="24"/>
        </w:rPr>
        <w:lastRenderedPageBreak/>
        <w:t>búsqueda exhaustiva a los diversos libros de gobierno y base de datos de cada uno de los extintos Juzgados, para emitir la información en los términos en que fue solicitada</w:t>
      </w:r>
      <w:r w:rsidR="00582A7E" w:rsidRPr="001D740B">
        <w:rPr>
          <w:rFonts w:ascii="Arial" w:hAnsi="Arial" w:cs="Arial"/>
          <w:sz w:val="24"/>
          <w:szCs w:val="24"/>
        </w:rPr>
        <w:t xml:space="preserve"> (…)”.</w:t>
      </w:r>
      <w:r w:rsidR="00B36943" w:rsidRPr="001D740B">
        <w:rPr>
          <w:rFonts w:ascii="Arial" w:hAnsi="Arial" w:cs="Arial"/>
          <w:sz w:val="24"/>
          <w:szCs w:val="24"/>
        </w:rPr>
        <w:t xml:space="preserve">     </w:t>
      </w:r>
      <w:r w:rsidR="006A0993" w:rsidRPr="001D740B">
        <w:rPr>
          <w:rFonts w:ascii="Arial" w:hAnsi="Arial" w:cs="Arial"/>
          <w:sz w:val="24"/>
          <w:szCs w:val="24"/>
        </w:rPr>
        <w:t xml:space="preserve"> </w:t>
      </w:r>
      <w:r w:rsidR="004F56C4" w:rsidRPr="001D740B">
        <w:rPr>
          <w:rFonts w:ascii="Arial" w:hAnsi="Arial" w:cs="Arial"/>
          <w:i/>
          <w:sz w:val="24"/>
          <w:szCs w:val="24"/>
        </w:rPr>
        <w:t xml:space="preserve"> </w:t>
      </w:r>
      <w:r w:rsidR="00295603" w:rsidRPr="001D740B">
        <w:rPr>
          <w:rFonts w:ascii="Arial" w:hAnsi="Arial" w:cs="Arial"/>
          <w:sz w:val="24"/>
          <w:szCs w:val="24"/>
        </w:rPr>
        <w:t xml:space="preserve">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963" w:rsidRPr="001D740B" w:rsidRDefault="00D67061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4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36AF1" w:rsidRPr="001D740B">
        <w:rPr>
          <w:rFonts w:ascii="Arial" w:hAnsi="Arial" w:cs="Arial"/>
          <w:sz w:val="24"/>
          <w:szCs w:val="24"/>
        </w:rPr>
        <w:t>Vista</w:t>
      </w:r>
      <w:r w:rsidR="00C445EF" w:rsidRPr="001D740B">
        <w:rPr>
          <w:rFonts w:ascii="Arial" w:hAnsi="Arial" w:cs="Arial"/>
          <w:sz w:val="24"/>
          <w:szCs w:val="24"/>
        </w:rPr>
        <w:t>s</w:t>
      </w:r>
      <w:r w:rsidR="006045BC" w:rsidRPr="001D740B">
        <w:rPr>
          <w:rFonts w:ascii="Arial" w:hAnsi="Arial" w:cs="Arial"/>
          <w:sz w:val="24"/>
          <w:szCs w:val="24"/>
        </w:rPr>
        <w:t xml:space="preserve"> las</w:t>
      </w:r>
      <w:r w:rsidR="00C445EF" w:rsidRPr="001D740B">
        <w:rPr>
          <w:rFonts w:ascii="Arial" w:hAnsi="Arial" w:cs="Arial"/>
          <w:sz w:val="24"/>
          <w:szCs w:val="24"/>
        </w:rPr>
        <w:t xml:space="preserve"> m</w:t>
      </w:r>
      <w:r w:rsidR="00B36AF1" w:rsidRPr="001D740B">
        <w:rPr>
          <w:rFonts w:ascii="Arial" w:hAnsi="Arial" w:cs="Arial"/>
          <w:sz w:val="24"/>
          <w:szCs w:val="24"/>
        </w:rPr>
        <w:t>a</w:t>
      </w:r>
      <w:r w:rsidR="00C445EF" w:rsidRPr="001D740B">
        <w:rPr>
          <w:rFonts w:ascii="Arial" w:hAnsi="Arial" w:cs="Arial"/>
          <w:sz w:val="24"/>
          <w:szCs w:val="24"/>
        </w:rPr>
        <w:t>nifestaciones</w:t>
      </w:r>
      <w:r w:rsidR="00B36AF1" w:rsidRPr="001D740B">
        <w:rPr>
          <w:rFonts w:ascii="Arial" w:hAnsi="Arial" w:cs="Arial"/>
          <w:sz w:val="24"/>
          <w:szCs w:val="24"/>
        </w:rPr>
        <w:t xml:space="preserve"> </w:t>
      </w:r>
      <w:r w:rsidR="00B202B4">
        <w:rPr>
          <w:rFonts w:ascii="Arial" w:hAnsi="Arial" w:cs="Arial"/>
          <w:sz w:val="24"/>
          <w:szCs w:val="24"/>
        </w:rPr>
        <w:t>vertidas</w:t>
      </w:r>
      <w:r w:rsidR="00036732" w:rsidRPr="001D740B">
        <w:rPr>
          <w:rFonts w:ascii="Arial" w:hAnsi="Arial" w:cs="Arial"/>
          <w:sz w:val="24"/>
          <w:szCs w:val="24"/>
        </w:rPr>
        <w:t xml:space="preserve"> por </w:t>
      </w:r>
      <w:r w:rsidR="00FA34E4" w:rsidRPr="001D740B">
        <w:rPr>
          <w:rFonts w:ascii="Arial" w:hAnsi="Arial" w:cs="Arial"/>
          <w:sz w:val="24"/>
          <w:szCs w:val="24"/>
        </w:rPr>
        <w:t xml:space="preserve">la </w:t>
      </w:r>
      <w:r w:rsidR="00B202B4">
        <w:rPr>
          <w:rFonts w:ascii="Arial" w:hAnsi="Arial" w:cs="Arial"/>
          <w:sz w:val="24"/>
          <w:szCs w:val="24"/>
        </w:rPr>
        <w:t>citada autoridad</w:t>
      </w:r>
      <w:r w:rsidR="00C55D2D" w:rsidRPr="001D740B">
        <w:rPr>
          <w:rFonts w:ascii="Arial" w:hAnsi="Arial" w:cs="Arial"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sz w:val="24"/>
          <w:szCs w:val="24"/>
        </w:rPr>
        <w:t xml:space="preserve">y considerando que </w:t>
      </w:r>
      <w:r w:rsidR="00F7256F" w:rsidRPr="001D740B">
        <w:rPr>
          <w:rFonts w:ascii="Arial" w:hAnsi="Arial" w:cs="Arial"/>
          <w:b/>
          <w:sz w:val="24"/>
          <w:szCs w:val="24"/>
        </w:rPr>
        <w:t>en el caso concreto habrá de atenderse</w:t>
      </w:r>
      <w:r w:rsidR="00F7256F" w:rsidRPr="001D740B">
        <w:rPr>
          <w:rFonts w:ascii="Arial" w:hAnsi="Arial" w:cs="Arial"/>
          <w:sz w:val="24"/>
          <w:szCs w:val="24"/>
        </w:rPr>
        <w:t xml:space="preserve"> lo dispuesto por el artículo 9 de la Ley estatal de la materia</w:t>
      </w:r>
      <w:r w:rsidR="00262D8A" w:rsidRPr="001D740B">
        <w:rPr>
          <w:rFonts w:ascii="Arial" w:hAnsi="Arial" w:cs="Arial"/>
          <w:sz w:val="24"/>
          <w:szCs w:val="24"/>
        </w:rPr>
        <w:t>,</w:t>
      </w:r>
      <w:r w:rsidR="00F7256F" w:rsidRPr="001D740B">
        <w:rPr>
          <w:rFonts w:ascii="Arial" w:hAnsi="Arial" w:cs="Arial"/>
          <w:sz w:val="24"/>
          <w:szCs w:val="24"/>
        </w:rPr>
        <w:t xml:space="preserve"> que reza: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“Toda información pública,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generada, obtenida, adquirida, transformada o en posesión de los sujetos obligados es pública y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será accesible a cualquier persona, para lo cual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 deberán habilitar todos los medios, acciones y esfuerzos posibles</w:t>
      </w:r>
      <w:r w:rsidR="00F7256F" w:rsidRPr="001D740B">
        <w:rPr>
          <w:rFonts w:ascii="Arial" w:hAnsi="Arial" w:cs="Arial"/>
          <w:i/>
          <w:sz w:val="24"/>
          <w:szCs w:val="24"/>
        </w:rPr>
        <w:t>”</w:t>
      </w:r>
      <w:r w:rsidR="00F7256F" w:rsidRPr="001D740B">
        <w:rPr>
          <w:rFonts w:ascii="Arial" w:hAnsi="Arial" w:cs="Arial"/>
          <w:sz w:val="24"/>
          <w:szCs w:val="24"/>
        </w:rPr>
        <w:t xml:space="preserve">, por lo que resulta pertinente que </w:t>
      </w:r>
      <w:r w:rsidR="00B829E3" w:rsidRPr="001D740B">
        <w:rPr>
          <w:rFonts w:ascii="Arial" w:hAnsi="Arial" w:cs="Arial"/>
          <w:sz w:val="24"/>
          <w:szCs w:val="24"/>
        </w:rPr>
        <w:t xml:space="preserve">la </w:t>
      </w:r>
      <w:r w:rsidR="00FA379D">
        <w:rPr>
          <w:rFonts w:ascii="Arial" w:hAnsi="Arial" w:cs="Arial"/>
          <w:sz w:val="24"/>
          <w:szCs w:val="24"/>
        </w:rPr>
        <w:t xml:space="preserve">juzgadora </w:t>
      </w:r>
      <w:r w:rsidR="00B202B4">
        <w:rPr>
          <w:rFonts w:ascii="Arial" w:hAnsi="Arial" w:cs="Arial"/>
          <w:sz w:val="24"/>
          <w:szCs w:val="24"/>
        </w:rPr>
        <w:t xml:space="preserve">de mérito, </w:t>
      </w:r>
      <w:r w:rsidR="00F7256F" w:rsidRPr="001D740B">
        <w:rPr>
          <w:rFonts w:ascii="Arial" w:hAnsi="Arial" w:cs="Arial"/>
          <w:b/>
          <w:sz w:val="24"/>
          <w:szCs w:val="24"/>
        </w:rPr>
        <w:t xml:space="preserve">realice una búsqueda exhaustiva </w:t>
      </w:r>
      <w:r w:rsidR="0042723A" w:rsidRPr="001D740B">
        <w:rPr>
          <w:rFonts w:ascii="Arial" w:hAnsi="Arial" w:cs="Arial"/>
          <w:b/>
          <w:sz w:val="24"/>
          <w:szCs w:val="24"/>
        </w:rPr>
        <w:t xml:space="preserve">y razonable </w:t>
      </w:r>
      <w:r w:rsidR="00F7256F" w:rsidRPr="001D740B">
        <w:rPr>
          <w:rFonts w:ascii="Arial" w:hAnsi="Arial" w:cs="Arial"/>
          <w:b/>
          <w:sz w:val="24"/>
          <w:szCs w:val="24"/>
        </w:rPr>
        <w:t>de la información</w:t>
      </w:r>
      <w:r w:rsidR="00F7256F" w:rsidRPr="001D740B">
        <w:rPr>
          <w:rFonts w:ascii="Arial" w:hAnsi="Arial" w:cs="Arial"/>
          <w:sz w:val="24"/>
          <w:szCs w:val="24"/>
        </w:rPr>
        <w:t xml:space="preserve"> solicitada, para estar en posibilidad </w:t>
      </w:r>
      <w:r w:rsidR="00B829E3" w:rsidRPr="001D740B">
        <w:rPr>
          <w:rFonts w:ascii="Arial" w:hAnsi="Arial" w:cs="Arial"/>
          <w:sz w:val="24"/>
          <w:szCs w:val="24"/>
        </w:rPr>
        <w:t>de entregarla al peticionario</w:t>
      </w:r>
      <w:r w:rsidR="00F7256F" w:rsidRPr="001D740B">
        <w:rPr>
          <w:rFonts w:ascii="Arial" w:hAnsi="Arial" w:cs="Arial"/>
          <w:sz w:val="24"/>
          <w:szCs w:val="24"/>
        </w:rPr>
        <w:t xml:space="preserve"> o de declarar en su caso</w:t>
      </w:r>
      <w:r w:rsidR="00B829E3" w:rsidRPr="001D740B">
        <w:rPr>
          <w:rFonts w:ascii="Arial" w:hAnsi="Arial" w:cs="Arial"/>
          <w:sz w:val="24"/>
          <w:szCs w:val="24"/>
        </w:rPr>
        <w:t xml:space="preserve">, </w:t>
      </w:r>
      <w:r w:rsidR="00F7256F" w:rsidRPr="001D740B">
        <w:rPr>
          <w:rFonts w:ascii="Arial" w:hAnsi="Arial" w:cs="Arial"/>
          <w:sz w:val="24"/>
          <w:szCs w:val="24"/>
        </w:rPr>
        <w:t>su inexistencia</w:t>
      </w:r>
      <w:r w:rsidR="00B829E3" w:rsidRPr="001D740B">
        <w:rPr>
          <w:rFonts w:ascii="Arial" w:hAnsi="Arial" w:cs="Arial"/>
          <w:sz w:val="24"/>
          <w:szCs w:val="24"/>
        </w:rPr>
        <w:t>, atendiendo para ello los imperativos establecidos en los artículos 12,13</w:t>
      </w:r>
      <w:r w:rsidR="0042723A" w:rsidRPr="001D740B">
        <w:rPr>
          <w:rFonts w:ascii="Arial" w:hAnsi="Arial" w:cs="Arial"/>
          <w:sz w:val="24"/>
          <w:szCs w:val="24"/>
        </w:rPr>
        <w:t>,</w:t>
      </w:r>
      <w:r w:rsidR="00B829E3" w:rsidRPr="001D740B">
        <w:rPr>
          <w:rFonts w:ascii="Arial" w:hAnsi="Arial" w:cs="Arial"/>
          <w:sz w:val="24"/>
          <w:szCs w:val="24"/>
        </w:rPr>
        <w:t xml:space="preserve"> </w:t>
      </w:r>
      <w:r w:rsidR="004644DE" w:rsidRPr="001D740B">
        <w:rPr>
          <w:rFonts w:ascii="Arial" w:hAnsi="Arial" w:cs="Arial"/>
          <w:sz w:val="24"/>
          <w:szCs w:val="24"/>
        </w:rPr>
        <w:t>1</w:t>
      </w:r>
      <w:r w:rsidR="00B829E3" w:rsidRPr="001D740B">
        <w:rPr>
          <w:rFonts w:ascii="Arial" w:hAnsi="Arial" w:cs="Arial"/>
          <w:sz w:val="24"/>
          <w:szCs w:val="24"/>
        </w:rPr>
        <w:t>4</w:t>
      </w:r>
      <w:r w:rsidR="004644DE" w:rsidRPr="001D740B">
        <w:rPr>
          <w:rFonts w:ascii="Arial" w:hAnsi="Arial" w:cs="Arial"/>
          <w:sz w:val="24"/>
          <w:szCs w:val="24"/>
        </w:rPr>
        <w:t>, 131 y 132</w:t>
      </w:r>
      <w:r w:rsidR="00B829E3" w:rsidRPr="001D740B">
        <w:rPr>
          <w:rFonts w:ascii="Arial" w:hAnsi="Arial" w:cs="Arial"/>
          <w:sz w:val="24"/>
          <w:szCs w:val="24"/>
        </w:rPr>
        <w:t xml:space="preserve"> de la citada Ley, toda vez que se presume que la información debe existir si se refiere a las facultades, competencias o funciones</w:t>
      </w:r>
      <w:r w:rsidR="00B202B4">
        <w:rPr>
          <w:rFonts w:ascii="Arial" w:hAnsi="Arial" w:cs="Arial"/>
          <w:sz w:val="24"/>
          <w:szCs w:val="24"/>
        </w:rPr>
        <w:t xml:space="preserve"> de dicho órgano</w:t>
      </w:r>
      <w:r w:rsidR="00B829E3" w:rsidRPr="001D740B">
        <w:rPr>
          <w:rFonts w:ascii="Arial" w:hAnsi="Arial" w:cs="Arial"/>
          <w:sz w:val="24"/>
          <w:szCs w:val="24"/>
        </w:rPr>
        <w:t xml:space="preserve"> y </w:t>
      </w:r>
      <w:r w:rsidR="00B202B4">
        <w:rPr>
          <w:rFonts w:ascii="Arial" w:hAnsi="Arial" w:cs="Arial"/>
          <w:sz w:val="24"/>
          <w:szCs w:val="24"/>
        </w:rPr>
        <w:t>la</w:t>
      </w:r>
      <w:r w:rsidR="00B829E3" w:rsidRPr="001D740B">
        <w:rPr>
          <w:rFonts w:ascii="Arial" w:hAnsi="Arial" w:cs="Arial"/>
          <w:sz w:val="24"/>
          <w:szCs w:val="24"/>
        </w:rPr>
        <w:t xml:space="preserve"> obligación que </w:t>
      </w:r>
      <w:r w:rsidR="00262D8A" w:rsidRPr="001D740B">
        <w:rPr>
          <w:rFonts w:ascii="Arial" w:hAnsi="Arial" w:cs="Arial"/>
          <w:sz w:val="24"/>
          <w:szCs w:val="24"/>
        </w:rPr>
        <w:t xml:space="preserve">tiene </w:t>
      </w:r>
      <w:r w:rsidR="00B829E3" w:rsidRPr="001D740B">
        <w:rPr>
          <w:rFonts w:ascii="Arial" w:hAnsi="Arial" w:cs="Arial"/>
          <w:sz w:val="24"/>
          <w:szCs w:val="24"/>
        </w:rPr>
        <w:t xml:space="preserve">como sujeto obligado por la Ley de </w:t>
      </w:r>
      <w:r w:rsidR="00B202B4">
        <w:rPr>
          <w:rFonts w:ascii="Arial" w:hAnsi="Arial" w:cs="Arial"/>
          <w:sz w:val="24"/>
          <w:szCs w:val="24"/>
        </w:rPr>
        <w:t>la materia de</w:t>
      </w:r>
      <w:r w:rsidR="00B829E3" w:rsidRPr="001D740B">
        <w:rPr>
          <w:rFonts w:ascii="Arial" w:hAnsi="Arial" w:cs="Arial"/>
          <w:sz w:val="24"/>
          <w:szCs w:val="24"/>
        </w:rPr>
        <w:t xml:space="preserve"> documentar todo acto que derive d</w:t>
      </w:r>
      <w:r w:rsidR="00262D8A" w:rsidRPr="001D740B">
        <w:rPr>
          <w:rFonts w:ascii="Arial" w:hAnsi="Arial" w:cs="Arial"/>
          <w:sz w:val="24"/>
          <w:szCs w:val="24"/>
        </w:rPr>
        <w:t>el ejercicio de dichas facultades</w:t>
      </w:r>
      <w:r w:rsidR="00B829E3" w:rsidRPr="001D740B">
        <w:rPr>
          <w:rFonts w:ascii="Arial" w:hAnsi="Arial" w:cs="Arial"/>
          <w:sz w:val="24"/>
          <w:szCs w:val="24"/>
        </w:rPr>
        <w:t>, competencias o funciones</w:t>
      </w:r>
      <w:r w:rsidR="00262D8A" w:rsidRPr="001D740B">
        <w:rPr>
          <w:rFonts w:ascii="Arial" w:hAnsi="Arial" w:cs="Arial"/>
          <w:sz w:val="24"/>
          <w:szCs w:val="24"/>
        </w:rPr>
        <w:t xml:space="preserve">, o demostrar lo contrario como se asienta en el artículo 14 </w:t>
      </w:r>
      <w:r w:rsidR="00B202B4">
        <w:rPr>
          <w:rFonts w:ascii="Arial" w:hAnsi="Arial" w:cs="Arial"/>
          <w:sz w:val="24"/>
          <w:szCs w:val="24"/>
        </w:rPr>
        <w:t>mencionado. En tal virtud,</w:t>
      </w:r>
      <w:r w:rsidR="004644DE" w:rsidRPr="001D740B">
        <w:rPr>
          <w:rFonts w:ascii="Arial" w:hAnsi="Arial" w:cs="Arial"/>
          <w:sz w:val="24"/>
          <w:szCs w:val="24"/>
        </w:rPr>
        <w:t xml:space="preserve"> los</w:t>
      </w:r>
      <w:r w:rsidR="00262D8A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sz w:val="24"/>
          <w:szCs w:val="24"/>
        </w:rPr>
        <w:t>integrantes del Comité</w:t>
      </w:r>
      <w:r w:rsidR="00A55F62" w:rsidRPr="001D740B">
        <w:rPr>
          <w:rFonts w:ascii="Arial" w:hAnsi="Arial" w:cs="Arial"/>
          <w:sz w:val="24"/>
          <w:szCs w:val="24"/>
        </w:rPr>
        <w:t xml:space="preserve"> </w:t>
      </w:r>
      <w:r w:rsidR="00AA507B" w:rsidRPr="001D740B">
        <w:rPr>
          <w:rFonts w:ascii="Arial" w:hAnsi="Arial" w:cs="Arial"/>
          <w:b/>
          <w:sz w:val="24"/>
          <w:szCs w:val="24"/>
        </w:rPr>
        <w:t>ACUERDAN</w:t>
      </w:r>
      <w:r w:rsidR="00F85914" w:rsidRPr="001D740B">
        <w:rPr>
          <w:rFonts w:ascii="Arial" w:hAnsi="Arial" w:cs="Arial"/>
          <w:b/>
          <w:sz w:val="24"/>
          <w:szCs w:val="24"/>
        </w:rPr>
        <w:t>: Q</w:t>
      </w:r>
      <w:r w:rsidR="00AA507B" w:rsidRPr="001D740B">
        <w:rPr>
          <w:rFonts w:ascii="Arial" w:hAnsi="Arial" w:cs="Arial"/>
          <w:b/>
          <w:sz w:val="24"/>
          <w:szCs w:val="24"/>
        </w:rPr>
        <w:t xml:space="preserve">ue </w:t>
      </w:r>
      <w:r w:rsidR="005A5492" w:rsidRPr="001D740B">
        <w:rPr>
          <w:rFonts w:ascii="Arial" w:hAnsi="Arial" w:cs="Arial"/>
          <w:b/>
          <w:sz w:val="24"/>
          <w:szCs w:val="24"/>
        </w:rPr>
        <w:t>las</w:t>
      </w:r>
      <w:r w:rsidR="00B710F0" w:rsidRPr="001D740B">
        <w:rPr>
          <w:rFonts w:ascii="Arial" w:hAnsi="Arial" w:cs="Arial"/>
          <w:b/>
          <w:sz w:val="24"/>
          <w:szCs w:val="24"/>
        </w:rPr>
        <w:t xml:space="preserve"> razones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y circunstancias que motivan la solicitud de ampliación de plazo,</w:t>
      </w:r>
      <w:r w:rsidR="00AA507B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b/>
          <w:sz w:val="24"/>
          <w:szCs w:val="24"/>
        </w:rPr>
        <w:t>se consideran suficientes y justificadas</w:t>
      </w:r>
      <w:r w:rsidR="005A5492" w:rsidRPr="001D740B">
        <w:rPr>
          <w:rFonts w:ascii="Arial" w:hAnsi="Arial" w:cs="Arial"/>
          <w:sz w:val="24"/>
          <w:szCs w:val="24"/>
        </w:rPr>
        <w:t>,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F85914" w:rsidRPr="001D740B">
        <w:rPr>
          <w:rFonts w:ascii="Arial" w:hAnsi="Arial" w:cs="Arial"/>
          <w:sz w:val="24"/>
          <w:szCs w:val="24"/>
        </w:rPr>
        <w:t>conforme</w:t>
      </w:r>
      <w:r w:rsidR="00F85914" w:rsidRPr="001D740B">
        <w:rPr>
          <w:rFonts w:ascii="Arial" w:hAnsi="Arial" w:cs="Arial"/>
          <w:b/>
          <w:sz w:val="24"/>
          <w:szCs w:val="24"/>
        </w:rPr>
        <w:t xml:space="preserve"> </w:t>
      </w:r>
      <w:r w:rsidR="009E2AB0" w:rsidRPr="001D740B">
        <w:rPr>
          <w:rFonts w:ascii="Arial" w:hAnsi="Arial" w:cs="Arial"/>
          <w:sz w:val="24"/>
          <w:szCs w:val="24"/>
        </w:rPr>
        <w:t xml:space="preserve">a lo establecido por </w:t>
      </w:r>
      <w:r w:rsidR="000929A8" w:rsidRPr="001D740B">
        <w:rPr>
          <w:rFonts w:ascii="Arial" w:hAnsi="Arial" w:cs="Arial"/>
          <w:sz w:val="24"/>
          <w:szCs w:val="24"/>
        </w:rPr>
        <w:t>el artículo 125 de la Ley de la mat</w:t>
      </w:r>
      <w:r w:rsidR="00A06677" w:rsidRPr="001D740B">
        <w:rPr>
          <w:rFonts w:ascii="Arial" w:hAnsi="Arial" w:cs="Arial"/>
          <w:sz w:val="24"/>
          <w:szCs w:val="24"/>
        </w:rPr>
        <w:t>e</w:t>
      </w:r>
      <w:r w:rsidR="000929A8" w:rsidRPr="001D740B">
        <w:rPr>
          <w:rFonts w:ascii="Arial" w:hAnsi="Arial" w:cs="Arial"/>
          <w:sz w:val="24"/>
          <w:szCs w:val="24"/>
        </w:rPr>
        <w:t xml:space="preserve">ria, </w:t>
      </w:r>
      <w:r w:rsidR="009E2AB0" w:rsidRPr="001D740B">
        <w:rPr>
          <w:rFonts w:ascii="Arial" w:hAnsi="Arial" w:cs="Arial"/>
          <w:sz w:val="24"/>
          <w:szCs w:val="24"/>
        </w:rPr>
        <w:t xml:space="preserve">que </w:t>
      </w:r>
      <w:r w:rsidR="00B829E3" w:rsidRPr="001D740B">
        <w:rPr>
          <w:rFonts w:ascii="Arial" w:hAnsi="Arial" w:cs="Arial"/>
          <w:sz w:val="24"/>
          <w:szCs w:val="24"/>
        </w:rPr>
        <w:t>establece</w:t>
      </w:r>
      <w:r w:rsidR="009E2AB0" w:rsidRPr="001D740B">
        <w:rPr>
          <w:rFonts w:ascii="Arial" w:hAnsi="Arial" w:cs="Arial"/>
          <w:sz w:val="24"/>
          <w:szCs w:val="24"/>
        </w:rPr>
        <w:t xml:space="preserve">: </w:t>
      </w:r>
      <w:r w:rsidR="00A06677" w:rsidRPr="001D740B">
        <w:rPr>
          <w:rFonts w:ascii="Arial" w:hAnsi="Arial" w:cs="Arial"/>
          <w:i/>
          <w:sz w:val="24"/>
          <w:szCs w:val="24"/>
        </w:rPr>
        <w:t xml:space="preserve">“La respuesta a la solicitud deberá ser notificada al interesado en el menor tiempo posible, que no podrá exceder de </w:t>
      </w:r>
      <w:r w:rsidR="00C73998" w:rsidRPr="001D740B">
        <w:rPr>
          <w:rFonts w:ascii="Arial" w:hAnsi="Arial" w:cs="Arial"/>
          <w:i/>
          <w:sz w:val="24"/>
          <w:szCs w:val="24"/>
        </w:rPr>
        <w:t xml:space="preserve">diez </w:t>
      </w:r>
      <w:r w:rsidR="00A06677" w:rsidRPr="001D740B">
        <w:rPr>
          <w:rFonts w:ascii="Arial" w:hAnsi="Arial" w:cs="Arial"/>
          <w:i/>
          <w:sz w:val="24"/>
          <w:szCs w:val="24"/>
        </w:rPr>
        <w:t>días, contados a partir del día siguiente a la presentación de aqu</w:t>
      </w:r>
      <w:r w:rsidR="00C73998" w:rsidRPr="001D740B">
        <w:rPr>
          <w:rFonts w:ascii="Arial" w:hAnsi="Arial" w:cs="Arial"/>
          <w:i/>
          <w:sz w:val="24"/>
          <w:szCs w:val="24"/>
        </w:rPr>
        <w:t>é</w:t>
      </w:r>
      <w:r w:rsidR="00A06677" w:rsidRPr="001D740B">
        <w:rPr>
          <w:rFonts w:ascii="Arial" w:hAnsi="Arial" w:cs="Arial"/>
          <w:i/>
          <w:sz w:val="24"/>
          <w:szCs w:val="24"/>
        </w:rPr>
        <w:t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A55F62" w:rsidRPr="001D740B">
        <w:rPr>
          <w:rFonts w:ascii="Arial" w:hAnsi="Arial" w:cs="Arial"/>
          <w:i/>
          <w:sz w:val="24"/>
          <w:szCs w:val="24"/>
        </w:rPr>
        <w:t xml:space="preserve">, </w:t>
      </w:r>
      <w:r w:rsidR="00F85914" w:rsidRPr="001D740B">
        <w:rPr>
          <w:rFonts w:ascii="Arial" w:hAnsi="Arial" w:cs="Arial"/>
          <w:sz w:val="24"/>
          <w:szCs w:val="24"/>
        </w:rPr>
        <w:t>por lo que</w:t>
      </w:r>
      <w:r w:rsidR="00F85914" w:rsidRPr="001D740B">
        <w:rPr>
          <w:rFonts w:ascii="Arial" w:hAnsi="Arial" w:cs="Arial"/>
          <w:i/>
          <w:sz w:val="24"/>
          <w:szCs w:val="24"/>
        </w:rPr>
        <w:t xml:space="preserve"> </w:t>
      </w:r>
      <w:r w:rsidR="008352F2" w:rsidRPr="001D740B">
        <w:rPr>
          <w:rFonts w:ascii="Arial" w:hAnsi="Arial" w:cs="Arial"/>
          <w:b/>
          <w:sz w:val="24"/>
          <w:szCs w:val="24"/>
        </w:rPr>
        <w:t>es de aprobarse la</w:t>
      </w:r>
      <w:r w:rsidR="00A6658B" w:rsidRPr="001D740B">
        <w:rPr>
          <w:rFonts w:ascii="Arial" w:hAnsi="Arial" w:cs="Arial"/>
          <w:b/>
          <w:sz w:val="24"/>
          <w:szCs w:val="24"/>
        </w:rPr>
        <w:t xml:space="preserve"> ampliación</w:t>
      </w:r>
      <w:r w:rsidR="008352F2" w:rsidRPr="001D740B">
        <w:rPr>
          <w:rFonts w:ascii="Arial" w:hAnsi="Arial" w:cs="Arial"/>
          <w:b/>
          <w:sz w:val="24"/>
          <w:szCs w:val="24"/>
        </w:rPr>
        <w:t xml:space="preserve"> de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plazo solicitada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</w:t>
      </w:r>
      <w:r w:rsidR="00D465F5" w:rsidRPr="001D740B">
        <w:rPr>
          <w:rFonts w:ascii="Arial" w:hAnsi="Arial" w:cs="Arial"/>
          <w:sz w:val="24"/>
          <w:szCs w:val="24"/>
        </w:rPr>
        <w:t xml:space="preserve">por </w:t>
      </w:r>
      <w:r w:rsidR="00B202B4">
        <w:rPr>
          <w:rFonts w:ascii="Arial" w:hAnsi="Arial" w:cs="Arial"/>
          <w:sz w:val="24"/>
          <w:szCs w:val="24"/>
        </w:rPr>
        <w:t xml:space="preserve">la Juez </w:t>
      </w:r>
      <w:r w:rsidR="00B82C72">
        <w:rPr>
          <w:rFonts w:ascii="Arial" w:hAnsi="Arial" w:cs="Arial"/>
          <w:sz w:val="24"/>
          <w:szCs w:val="24"/>
        </w:rPr>
        <w:t xml:space="preserve">Provisional del Juzgado Único de Primera instancia Penal del Partido Judicial de Mexicali, </w:t>
      </w:r>
      <w:r w:rsidR="00762B84" w:rsidRPr="001D740B">
        <w:rPr>
          <w:rFonts w:ascii="Arial" w:hAnsi="Arial" w:cs="Arial"/>
          <w:b/>
          <w:sz w:val="24"/>
          <w:szCs w:val="24"/>
        </w:rPr>
        <w:t>hasta por diez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días más</w:t>
      </w:r>
      <w:r w:rsidR="00C55D2D" w:rsidRPr="001D740B">
        <w:rPr>
          <w:rFonts w:ascii="Arial" w:hAnsi="Arial" w:cs="Arial"/>
          <w:b/>
          <w:sz w:val="24"/>
          <w:szCs w:val="24"/>
        </w:rPr>
        <w:t xml:space="preserve">, </w:t>
      </w:r>
      <w:r w:rsidR="00C55D2D" w:rsidRPr="001D740B">
        <w:rPr>
          <w:rFonts w:ascii="Arial" w:hAnsi="Arial" w:cs="Arial"/>
          <w:b/>
          <w:sz w:val="24"/>
          <w:szCs w:val="24"/>
        </w:rPr>
        <w:lastRenderedPageBreak/>
        <w:t xml:space="preserve">contados a partir del </w:t>
      </w:r>
      <w:r w:rsidR="00AA13C1" w:rsidRPr="001D740B">
        <w:rPr>
          <w:rFonts w:ascii="Arial" w:hAnsi="Arial" w:cs="Arial"/>
          <w:b/>
          <w:sz w:val="24"/>
          <w:szCs w:val="24"/>
        </w:rPr>
        <w:t xml:space="preserve">día siguiente al </w:t>
      </w:r>
      <w:r w:rsidR="00C55D2D" w:rsidRPr="001D740B">
        <w:rPr>
          <w:rFonts w:ascii="Arial" w:hAnsi="Arial" w:cs="Arial"/>
          <w:b/>
          <w:sz w:val="24"/>
          <w:szCs w:val="24"/>
        </w:rPr>
        <w:t>vencimiento</w:t>
      </w:r>
      <w:r w:rsidR="00C55D2D" w:rsidRPr="001D740B">
        <w:rPr>
          <w:rFonts w:ascii="Arial" w:hAnsi="Arial" w:cs="Arial"/>
          <w:sz w:val="24"/>
          <w:szCs w:val="24"/>
        </w:rPr>
        <w:t xml:space="preserve"> del plazo original para otorgar respuesta; </w:t>
      </w:r>
      <w:r w:rsidR="00AA13C1" w:rsidRPr="001D740B">
        <w:rPr>
          <w:rFonts w:ascii="Arial" w:hAnsi="Arial" w:cs="Arial"/>
          <w:sz w:val="24"/>
          <w:szCs w:val="24"/>
        </w:rPr>
        <w:t>e</w:t>
      </w:r>
      <w:r w:rsidR="00762B84" w:rsidRPr="001D740B">
        <w:rPr>
          <w:rFonts w:ascii="Arial" w:hAnsi="Arial" w:cs="Arial"/>
          <w:sz w:val="24"/>
          <w:szCs w:val="24"/>
        </w:rPr>
        <w:t xml:space="preserve">sto es, a partir del </w:t>
      </w:r>
      <w:r w:rsidR="003E1ECE">
        <w:rPr>
          <w:rFonts w:ascii="Arial" w:hAnsi="Arial" w:cs="Arial"/>
          <w:sz w:val="24"/>
          <w:szCs w:val="24"/>
        </w:rPr>
        <w:t>diez</w:t>
      </w:r>
      <w:r w:rsidR="00B82C72">
        <w:rPr>
          <w:rFonts w:ascii="Arial" w:hAnsi="Arial" w:cs="Arial"/>
          <w:sz w:val="24"/>
          <w:szCs w:val="24"/>
        </w:rPr>
        <w:t xml:space="preserve"> de enero de </w:t>
      </w:r>
      <w:r w:rsidR="009A10E6" w:rsidRPr="001D740B">
        <w:rPr>
          <w:rFonts w:ascii="Arial" w:hAnsi="Arial" w:cs="Arial"/>
          <w:sz w:val="24"/>
          <w:szCs w:val="24"/>
        </w:rPr>
        <w:t>201</w:t>
      </w:r>
      <w:r w:rsidR="00B82C72">
        <w:rPr>
          <w:rFonts w:ascii="Arial" w:hAnsi="Arial" w:cs="Arial"/>
          <w:sz w:val="24"/>
          <w:szCs w:val="24"/>
        </w:rPr>
        <w:t>8</w:t>
      </w:r>
      <w:r w:rsidR="004644DE" w:rsidRPr="001D740B">
        <w:rPr>
          <w:rFonts w:ascii="Arial" w:hAnsi="Arial" w:cs="Arial"/>
          <w:sz w:val="24"/>
          <w:szCs w:val="24"/>
        </w:rPr>
        <w:t xml:space="preserve">, a fin de que se realice </w:t>
      </w:r>
      <w:r w:rsidR="004644DE" w:rsidRPr="001D740B">
        <w:rPr>
          <w:rFonts w:ascii="Arial" w:hAnsi="Arial" w:cs="Arial"/>
          <w:b/>
          <w:sz w:val="24"/>
          <w:szCs w:val="24"/>
        </w:rPr>
        <w:t>una búsqueda exhaustiva y razonable de la información</w:t>
      </w:r>
      <w:r w:rsidR="004644DE" w:rsidRPr="001D740B">
        <w:rPr>
          <w:rFonts w:ascii="Arial" w:hAnsi="Arial" w:cs="Arial"/>
          <w:sz w:val="24"/>
          <w:szCs w:val="24"/>
        </w:rPr>
        <w:t xml:space="preserve"> solicitada, para estar en posibilidad de entregarla al peticionario o de declarar en su caso, su inexistencia, atendiendo para ello los imperativos establecidos en los artículos 12,13, 14, 131 y 132 de la citada Ley, como ya quedó establecido anteri</w:t>
      </w:r>
      <w:r w:rsidR="003E1ECE">
        <w:rPr>
          <w:rFonts w:ascii="Arial" w:hAnsi="Arial" w:cs="Arial"/>
          <w:sz w:val="24"/>
          <w:szCs w:val="24"/>
        </w:rPr>
        <w:t>o</w:t>
      </w:r>
      <w:r w:rsidR="004644DE" w:rsidRPr="001D740B">
        <w:rPr>
          <w:rFonts w:ascii="Arial" w:hAnsi="Arial" w:cs="Arial"/>
          <w:sz w:val="24"/>
          <w:szCs w:val="24"/>
        </w:rPr>
        <w:t>rmente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. </w:t>
      </w:r>
    </w:p>
    <w:p w:rsidR="007B7963" w:rsidRPr="001D740B" w:rsidRDefault="007B7963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66D5" w:rsidRPr="001D740B" w:rsidRDefault="006045BC" w:rsidP="0060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Notifíquese y entréguese copia de esta acta al solicitante, de conformidad a la ley de la materia. Igualmente, lo anterior </w:t>
      </w:r>
      <w:r w:rsidR="00AA13C1" w:rsidRPr="001D740B">
        <w:rPr>
          <w:rFonts w:ascii="Arial" w:hAnsi="Arial" w:cs="Arial"/>
          <w:sz w:val="24"/>
          <w:szCs w:val="24"/>
        </w:rPr>
        <w:t>deberá notificarse</w:t>
      </w:r>
      <w:r w:rsidR="004F3FFF" w:rsidRPr="001D740B">
        <w:rPr>
          <w:rFonts w:ascii="Arial" w:hAnsi="Arial" w:cs="Arial"/>
          <w:sz w:val="24"/>
          <w:szCs w:val="24"/>
        </w:rPr>
        <w:t xml:space="preserve"> </w:t>
      </w:r>
      <w:r w:rsidR="006A12B9" w:rsidRPr="001D740B">
        <w:rPr>
          <w:rFonts w:ascii="Arial" w:hAnsi="Arial" w:cs="Arial"/>
          <w:sz w:val="24"/>
          <w:szCs w:val="24"/>
        </w:rPr>
        <w:t>por conducto de la Unidad de Tra</w:t>
      </w:r>
      <w:r w:rsidR="00BF1AFF" w:rsidRPr="001D740B">
        <w:rPr>
          <w:rFonts w:ascii="Arial" w:hAnsi="Arial" w:cs="Arial"/>
          <w:sz w:val="24"/>
          <w:szCs w:val="24"/>
        </w:rPr>
        <w:t>nsparencia a</w:t>
      </w:r>
      <w:r w:rsidR="00B82C72">
        <w:rPr>
          <w:rFonts w:ascii="Arial" w:hAnsi="Arial" w:cs="Arial"/>
          <w:sz w:val="24"/>
          <w:szCs w:val="24"/>
        </w:rPr>
        <w:t xml:space="preserve"> la Juez Provisional del Juzgado Único de Primera instancia Penal del Partido Judicial de Mexicali</w:t>
      </w:r>
      <w:r w:rsidR="005A5492" w:rsidRPr="001D740B">
        <w:rPr>
          <w:rFonts w:ascii="Arial" w:hAnsi="Arial" w:cs="Arial"/>
          <w:sz w:val="24"/>
          <w:szCs w:val="24"/>
        </w:rPr>
        <w:t>, mediante correo electrónico oficial</w:t>
      </w:r>
      <w:r w:rsidR="007B7963" w:rsidRPr="001D740B">
        <w:rPr>
          <w:rFonts w:ascii="Arial" w:hAnsi="Arial" w:cs="Arial"/>
          <w:sz w:val="24"/>
          <w:szCs w:val="24"/>
        </w:rPr>
        <w:t>.</w:t>
      </w:r>
      <w:r w:rsidR="00230719" w:rsidRPr="001D740B">
        <w:rPr>
          <w:rFonts w:ascii="Arial" w:hAnsi="Arial" w:cs="Arial"/>
          <w:sz w:val="24"/>
          <w:szCs w:val="24"/>
        </w:rPr>
        <w:t xml:space="preserve"> </w:t>
      </w:r>
    </w:p>
    <w:p w:rsidR="00E517EF" w:rsidRPr="001D740B" w:rsidRDefault="00E517EF" w:rsidP="00C739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6D5" w:rsidRPr="001D740B" w:rsidRDefault="00884284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Sin otro asunto que tratar, se cierra esta sesión, siendo las </w:t>
      </w:r>
      <w:r w:rsidR="00031A0D" w:rsidRPr="001D740B">
        <w:rPr>
          <w:rFonts w:ascii="Arial" w:hAnsi="Arial" w:cs="Arial"/>
          <w:sz w:val="24"/>
          <w:szCs w:val="24"/>
        </w:rPr>
        <w:t>do</w:t>
      </w:r>
      <w:r w:rsidR="00202F75" w:rsidRPr="001D740B">
        <w:rPr>
          <w:rFonts w:ascii="Arial" w:hAnsi="Arial" w:cs="Arial"/>
          <w:sz w:val="24"/>
          <w:szCs w:val="24"/>
        </w:rPr>
        <w:t>ce</w:t>
      </w:r>
      <w:r w:rsidRPr="001D740B">
        <w:rPr>
          <w:rFonts w:ascii="Arial" w:hAnsi="Arial" w:cs="Arial"/>
          <w:sz w:val="24"/>
          <w:szCs w:val="24"/>
        </w:rPr>
        <w:t xml:space="preserve"> horas del día</w:t>
      </w:r>
      <w:r w:rsidR="006A12B9" w:rsidRPr="001D740B">
        <w:rPr>
          <w:rFonts w:ascii="Arial" w:hAnsi="Arial" w:cs="Arial"/>
          <w:sz w:val="24"/>
          <w:szCs w:val="24"/>
        </w:rPr>
        <w:t xml:space="preserve"> </w:t>
      </w:r>
      <w:r w:rsidR="00031A0D" w:rsidRPr="001D740B">
        <w:rPr>
          <w:rFonts w:ascii="Arial" w:hAnsi="Arial" w:cs="Arial"/>
          <w:sz w:val="24"/>
          <w:szCs w:val="24"/>
        </w:rPr>
        <w:t>cuatro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de </w:t>
      </w:r>
      <w:r w:rsidR="00171F27" w:rsidRPr="001D740B">
        <w:rPr>
          <w:rFonts w:ascii="Arial" w:hAnsi="Arial" w:cs="Arial"/>
          <w:sz w:val="24"/>
          <w:szCs w:val="24"/>
        </w:rPr>
        <w:t>e</w:t>
      </w:r>
      <w:r w:rsidR="00031A0D" w:rsidRPr="001D740B">
        <w:rPr>
          <w:rFonts w:ascii="Arial" w:hAnsi="Arial" w:cs="Arial"/>
          <w:sz w:val="24"/>
          <w:szCs w:val="24"/>
        </w:rPr>
        <w:t>nero de 2018</w:t>
      </w:r>
      <w:r w:rsidRPr="001D740B">
        <w:rPr>
          <w:rFonts w:ascii="Arial" w:hAnsi="Arial" w:cs="Arial"/>
          <w:sz w:val="24"/>
          <w:szCs w:val="24"/>
        </w:rPr>
        <w:t>.</w:t>
      </w: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01F08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202F7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SALVADOR JUAN ORTIZ MORALES</w:t>
      </w:r>
    </w:p>
    <w:p w:rsidR="00561CDE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Presidente del Tribunal Superior de Justicia y </w:t>
      </w:r>
    </w:p>
    <w:p w:rsidR="003105B5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1D740B">
        <w:rPr>
          <w:rFonts w:ascii="Arial" w:hAnsi="Arial" w:cs="Arial"/>
          <w:bCs/>
          <w:sz w:val="24"/>
          <w:szCs w:val="24"/>
        </w:rPr>
        <w:t>del</w:t>
      </w:r>
      <w:proofErr w:type="gramEnd"/>
      <w:r w:rsidRPr="001D740B">
        <w:rPr>
          <w:rFonts w:ascii="Arial" w:hAnsi="Arial" w:cs="Arial"/>
          <w:bCs/>
          <w:sz w:val="24"/>
          <w:szCs w:val="24"/>
        </w:rPr>
        <w:t xml:space="preserve"> Consejo de la Judicatura del Estado</w:t>
      </w:r>
      <w:r w:rsidR="003105B5" w:rsidRPr="001D740B">
        <w:rPr>
          <w:rFonts w:ascii="Arial" w:hAnsi="Arial" w:cs="Arial"/>
          <w:bCs/>
          <w:sz w:val="24"/>
          <w:szCs w:val="24"/>
        </w:rPr>
        <w:t xml:space="preserve"> </w:t>
      </w:r>
    </w:p>
    <w:p w:rsidR="006E46A9" w:rsidRPr="001D740B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D066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Default="001D740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D066B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MAGISTRADA COLUMBA IMELDA AMADOR GUILLÉN</w:t>
      </w: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Consejera </w:t>
      </w:r>
      <w:r w:rsidR="001D740B">
        <w:rPr>
          <w:rFonts w:ascii="Arial" w:hAnsi="Arial" w:cs="Arial"/>
          <w:bCs/>
          <w:sz w:val="24"/>
          <w:szCs w:val="24"/>
        </w:rPr>
        <w:t xml:space="preserve">Presidenta </w:t>
      </w:r>
      <w:r w:rsidRPr="001D740B">
        <w:rPr>
          <w:rFonts w:ascii="Arial" w:hAnsi="Arial" w:cs="Arial"/>
          <w:bCs/>
          <w:sz w:val="24"/>
          <w:szCs w:val="24"/>
        </w:rPr>
        <w:t xml:space="preserve">de la Comisión de Vigilancia y Disciplina del </w:t>
      </w:r>
    </w:p>
    <w:p w:rsidR="00031A0D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Consejo de la Judicatura del Estado</w:t>
      </w: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E46A9" w:rsidRPr="001D740B" w:rsidRDefault="006E46A9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E46A9" w:rsidRPr="001D740B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FÉLIX HERRERA ESQUIVEL</w:t>
      </w:r>
    </w:p>
    <w:p w:rsidR="00DF4069" w:rsidRPr="001D740B" w:rsidRDefault="00FA379D" w:rsidP="001D740B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Adscrito a la </w:t>
      </w:r>
      <w:r w:rsidR="00DF4069" w:rsidRPr="001D740B">
        <w:rPr>
          <w:rFonts w:ascii="Arial" w:hAnsi="Arial" w:cs="Arial"/>
          <w:bCs/>
          <w:sz w:val="24"/>
          <w:szCs w:val="24"/>
        </w:rPr>
        <w:t>Primera Sala Civil del Tribunal Superior</w:t>
      </w:r>
      <w:r w:rsidR="00CF2A5A" w:rsidRPr="001D740B">
        <w:rPr>
          <w:rFonts w:ascii="Arial" w:hAnsi="Arial" w:cs="Arial"/>
          <w:bCs/>
          <w:sz w:val="24"/>
          <w:szCs w:val="24"/>
        </w:rPr>
        <w:t xml:space="preserve"> </w:t>
      </w:r>
      <w:r w:rsidR="00DF4069" w:rsidRPr="001D740B">
        <w:rPr>
          <w:rFonts w:ascii="Arial" w:hAnsi="Arial" w:cs="Arial"/>
          <w:bCs/>
          <w:sz w:val="24"/>
          <w:szCs w:val="24"/>
        </w:rPr>
        <w:t>de Justicia.</w:t>
      </w: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JESÚS ARIEL DURÁN MORALES</w:t>
      </w: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Director de la Unidad Jurídica y Asesoría Interna </w:t>
      </w: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6D066B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CARLOS RAÚL ARIAS SOLÍS</w:t>
      </w:r>
    </w:p>
    <w:p w:rsidR="003105B5" w:rsidRPr="001D740B" w:rsidRDefault="006D066B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Coordinador de la </w:t>
      </w:r>
      <w:r w:rsidR="003105B5" w:rsidRPr="001D740B">
        <w:rPr>
          <w:rFonts w:ascii="Arial" w:hAnsi="Arial" w:cs="Arial"/>
          <w:bCs/>
          <w:sz w:val="24"/>
          <w:szCs w:val="24"/>
        </w:rPr>
        <w:t>Oficial</w:t>
      </w:r>
      <w:r w:rsidRPr="001D740B">
        <w:rPr>
          <w:rFonts w:ascii="Arial" w:hAnsi="Arial" w:cs="Arial"/>
          <w:bCs/>
          <w:sz w:val="24"/>
          <w:szCs w:val="24"/>
        </w:rPr>
        <w:t xml:space="preserve">ía Mayor </w:t>
      </w: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379D" w:rsidRPr="001D740B" w:rsidRDefault="00FA379D" w:rsidP="00FA379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M.D. ELSA AMALIA KULJACHA LERMA</w:t>
      </w:r>
    </w:p>
    <w:p w:rsidR="003105B5" w:rsidRPr="001D740B" w:rsidRDefault="003105B5" w:rsidP="003D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Secretaria</w:t>
      </w:r>
      <w:r w:rsidR="00BD549A" w:rsidRPr="001D740B">
        <w:rPr>
          <w:rFonts w:ascii="Arial" w:hAnsi="Arial" w:cs="Arial"/>
          <w:bCs/>
          <w:sz w:val="24"/>
          <w:szCs w:val="24"/>
        </w:rPr>
        <w:t xml:space="preserve"> Técnica</w:t>
      </w:r>
      <w:r w:rsidRPr="001D740B">
        <w:rPr>
          <w:rFonts w:ascii="Arial" w:hAnsi="Arial" w:cs="Arial"/>
          <w:bCs/>
          <w:sz w:val="24"/>
          <w:szCs w:val="24"/>
        </w:rPr>
        <w:t xml:space="preserve"> del Comité</w:t>
      </w:r>
    </w:p>
    <w:sectPr w:rsidR="003105B5" w:rsidRPr="001D740B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B6" w:rsidRDefault="00823FB6" w:rsidP="00BB457C">
      <w:pPr>
        <w:spacing w:after="0" w:line="240" w:lineRule="auto"/>
      </w:pPr>
      <w:r>
        <w:separator/>
      </w:r>
    </w:p>
  </w:endnote>
  <w:endnote w:type="continuationSeparator" w:id="0">
    <w:p w:rsidR="00823FB6" w:rsidRDefault="00823FB6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031A0D">
            <w:rPr>
              <w:rFonts w:ascii="Arial" w:hAnsi="Arial" w:cs="Arial"/>
              <w:sz w:val="24"/>
            </w:rPr>
            <w:t>0</w:t>
          </w:r>
          <w:r w:rsidR="00FC4E17">
            <w:rPr>
              <w:rFonts w:ascii="Arial" w:hAnsi="Arial" w:cs="Arial"/>
              <w:sz w:val="24"/>
            </w:rPr>
            <w:t>1</w:t>
          </w:r>
          <w:r w:rsidR="00372E11">
            <w:rPr>
              <w:rFonts w:ascii="Arial" w:hAnsi="Arial" w:cs="Arial"/>
              <w:sz w:val="24"/>
            </w:rPr>
            <w:t xml:space="preserve"> </w:t>
          </w:r>
          <w:r w:rsidRPr="002B04A8">
            <w:rPr>
              <w:rFonts w:ascii="Arial" w:hAnsi="Arial" w:cs="Arial"/>
              <w:sz w:val="24"/>
            </w:rPr>
            <w:t>/1</w:t>
          </w:r>
          <w:r w:rsidR="00031A0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8273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8273D" w:rsidRPr="002B04A8">
            <w:rPr>
              <w:rFonts w:ascii="Arial" w:hAnsi="Arial" w:cs="Arial"/>
              <w:sz w:val="24"/>
            </w:rPr>
            <w:fldChar w:fldCharType="separate"/>
          </w:r>
          <w:r w:rsidR="00FA379D">
            <w:rPr>
              <w:rFonts w:ascii="Arial" w:hAnsi="Arial" w:cs="Arial"/>
              <w:noProof/>
              <w:sz w:val="24"/>
            </w:rPr>
            <w:t>5</w:t>
          </w:r>
          <w:r w:rsidR="0028273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A379D" w:rsidRPr="00FA379D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C1223">
            <w:rPr>
              <w:rFonts w:ascii="Arial" w:hAnsi="Arial" w:cs="Arial"/>
              <w:sz w:val="24"/>
            </w:rPr>
            <w:t xml:space="preserve">rdinaria </w:t>
          </w:r>
          <w:r w:rsidR="007D70FD">
            <w:rPr>
              <w:rFonts w:ascii="Arial" w:hAnsi="Arial" w:cs="Arial"/>
              <w:sz w:val="24"/>
            </w:rPr>
            <w:t>0</w:t>
          </w:r>
          <w:r w:rsidR="00FC4E17">
            <w:rPr>
              <w:rFonts w:ascii="Arial" w:hAnsi="Arial" w:cs="Arial"/>
              <w:sz w:val="24"/>
            </w:rPr>
            <w:t>1</w:t>
          </w:r>
          <w:r w:rsidRPr="002B04A8">
            <w:rPr>
              <w:rFonts w:ascii="Arial" w:hAnsi="Arial" w:cs="Arial"/>
              <w:sz w:val="24"/>
            </w:rPr>
            <w:t>/1</w:t>
          </w:r>
          <w:r w:rsidR="007D70F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28273D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28273D" w:rsidRPr="002B04A8">
            <w:rPr>
              <w:rFonts w:ascii="Arial" w:hAnsi="Arial" w:cs="Arial"/>
              <w:sz w:val="24"/>
            </w:rPr>
            <w:fldChar w:fldCharType="separate"/>
          </w:r>
          <w:r w:rsidR="00FA379D">
            <w:rPr>
              <w:rFonts w:ascii="Arial" w:hAnsi="Arial" w:cs="Arial"/>
              <w:noProof/>
              <w:sz w:val="24"/>
            </w:rPr>
            <w:t>1</w:t>
          </w:r>
          <w:r w:rsidR="0028273D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FA379D" w:rsidRPr="00FA379D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B6" w:rsidRDefault="00823FB6" w:rsidP="00BB457C">
      <w:pPr>
        <w:spacing w:after="0" w:line="240" w:lineRule="auto"/>
      </w:pPr>
      <w:r>
        <w:separator/>
      </w:r>
    </w:p>
  </w:footnote>
  <w:footnote w:type="continuationSeparator" w:id="0">
    <w:p w:rsidR="00823FB6" w:rsidRDefault="00823FB6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1D740B">
    <w:pPr>
      <w:pStyle w:val="Piedepgina"/>
      <w:jc w:val="center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</w:t>
    </w:r>
    <w:r w:rsidR="001D740B">
      <w:rPr>
        <w:rFonts w:ascii="Arial" w:hAnsi="Arial" w:cs="Arial"/>
        <w:i/>
        <w:sz w:val="24"/>
      </w:rPr>
      <w:t xml:space="preserve">para la Transparencia, </w:t>
    </w:r>
    <w:r w:rsidRPr="002B04A8">
      <w:rPr>
        <w:rFonts w:ascii="Arial" w:hAnsi="Arial" w:cs="Arial"/>
        <w:i/>
        <w:sz w:val="24"/>
      </w:rPr>
      <w:t xml:space="preserve">Acceso a la Información Pública </w:t>
    </w:r>
    <w:r w:rsidR="001D740B">
      <w:rPr>
        <w:rFonts w:ascii="Arial" w:hAnsi="Arial" w:cs="Arial"/>
        <w:i/>
        <w:sz w:val="24"/>
      </w:rPr>
      <w:t xml:space="preserve">y Protección de Datos Personales </w:t>
    </w:r>
    <w:r w:rsidRPr="002B04A8">
      <w:rPr>
        <w:rFonts w:ascii="Arial" w:hAnsi="Arial" w:cs="Arial"/>
        <w:i/>
        <w:sz w:val="24"/>
      </w:rPr>
      <w:t>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F25"/>
    <w:rsid w:val="00030B9B"/>
    <w:rsid w:val="00031A0D"/>
    <w:rsid w:val="00036732"/>
    <w:rsid w:val="0005199F"/>
    <w:rsid w:val="00053BC8"/>
    <w:rsid w:val="00070A8C"/>
    <w:rsid w:val="00071BBE"/>
    <w:rsid w:val="000929A8"/>
    <w:rsid w:val="00096272"/>
    <w:rsid w:val="000B5DD8"/>
    <w:rsid w:val="000D45A3"/>
    <w:rsid w:val="000F5FE3"/>
    <w:rsid w:val="00102951"/>
    <w:rsid w:val="00104318"/>
    <w:rsid w:val="001049F8"/>
    <w:rsid w:val="00107315"/>
    <w:rsid w:val="001150F0"/>
    <w:rsid w:val="001471A2"/>
    <w:rsid w:val="00163940"/>
    <w:rsid w:val="001642A3"/>
    <w:rsid w:val="00170F70"/>
    <w:rsid w:val="00171374"/>
    <w:rsid w:val="00171F27"/>
    <w:rsid w:val="001903C7"/>
    <w:rsid w:val="001B5CF6"/>
    <w:rsid w:val="001C1223"/>
    <w:rsid w:val="001C1EA5"/>
    <w:rsid w:val="001D0B72"/>
    <w:rsid w:val="001D740B"/>
    <w:rsid w:val="001E2E23"/>
    <w:rsid w:val="001E6A4F"/>
    <w:rsid w:val="001F1FFA"/>
    <w:rsid w:val="001F4AE5"/>
    <w:rsid w:val="00202F75"/>
    <w:rsid w:val="00211479"/>
    <w:rsid w:val="00212065"/>
    <w:rsid w:val="00213E78"/>
    <w:rsid w:val="00213E98"/>
    <w:rsid w:val="00221F11"/>
    <w:rsid w:val="00230719"/>
    <w:rsid w:val="0024348B"/>
    <w:rsid w:val="002438FC"/>
    <w:rsid w:val="00246B5A"/>
    <w:rsid w:val="00256935"/>
    <w:rsid w:val="002614B9"/>
    <w:rsid w:val="00262D8A"/>
    <w:rsid w:val="00271E16"/>
    <w:rsid w:val="0027217D"/>
    <w:rsid w:val="0028139F"/>
    <w:rsid w:val="0028273D"/>
    <w:rsid w:val="00293B41"/>
    <w:rsid w:val="00295603"/>
    <w:rsid w:val="002A17B7"/>
    <w:rsid w:val="002A6944"/>
    <w:rsid w:val="002A70AF"/>
    <w:rsid w:val="002B0374"/>
    <w:rsid w:val="002B2A2B"/>
    <w:rsid w:val="002E27E0"/>
    <w:rsid w:val="002E2FE7"/>
    <w:rsid w:val="002E2FF1"/>
    <w:rsid w:val="002F3DCE"/>
    <w:rsid w:val="002F5492"/>
    <w:rsid w:val="003007B7"/>
    <w:rsid w:val="00306998"/>
    <w:rsid w:val="003105B5"/>
    <w:rsid w:val="00322418"/>
    <w:rsid w:val="00327931"/>
    <w:rsid w:val="00340682"/>
    <w:rsid w:val="00343238"/>
    <w:rsid w:val="0034630D"/>
    <w:rsid w:val="00352A1F"/>
    <w:rsid w:val="0036150A"/>
    <w:rsid w:val="0036320E"/>
    <w:rsid w:val="00366670"/>
    <w:rsid w:val="00366AB4"/>
    <w:rsid w:val="00372E11"/>
    <w:rsid w:val="00386774"/>
    <w:rsid w:val="0039034D"/>
    <w:rsid w:val="003965FC"/>
    <w:rsid w:val="003979C4"/>
    <w:rsid w:val="003A3C93"/>
    <w:rsid w:val="003A6669"/>
    <w:rsid w:val="003A6B30"/>
    <w:rsid w:val="003B1664"/>
    <w:rsid w:val="003C539A"/>
    <w:rsid w:val="003D0438"/>
    <w:rsid w:val="003D5B61"/>
    <w:rsid w:val="003D63D0"/>
    <w:rsid w:val="003D6DD7"/>
    <w:rsid w:val="003E1ECE"/>
    <w:rsid w:val="003E6360"/>
    <w:rsid w:val="003E675B"/>
    <w:rsid w:val="004031B1"/>
    <w:rsid w:val="0040670B"/>
    <w:rsid w:val="00415EB7"/>
    <w:rsid w:val="0042723A"/>
    <w:rsid w:val="00435BCE"/>
    <w:rsid w:val="00440C79"/>
    <w:rsid w:val="004444F9"/>
    <w:rsid w:val="004628BB"/>
    <w:rsid w:val="004644DE"/>
    <w:rsid w:val="00473A44"/>
    <w:rsid w:val="00484147"/>
    <w:rsid w:val="004863DC"/>
    <w:rsid w:val="00487340"/>
    <w:rsid w:val="004A186B"/>
    <w:rsid w:val="004B00B8"/>
    <w:rsid w:val="004F3FFF"/>
    <w:rsid w:val="004F56C4"/>
    <w:rsid w:val="004F689E"/>
    <w:rsid w:val="00515C4F"/>
    <w:rsid w:val="005224EA"/>
    <w:rsid w:val="00527373"/>
    <w:rsid w:val="005315FE"/>
    <w:rsid w:val="00534EB3"/>
    <w:rsid w:val="00536862"/>
    <w:rsid w:val="00542CA3"/>
    <w:rsid w:val="00543298"/>
    <w:rsid w:val="00545117"/>
    <w:rsid w:val="005456A3"/>
    <w:rsid w:val="00546F38"/>
    <w:rsid w:val="005541A0"/>
    <w:rsid w:val="00555D6E"/>
    <w:rsid w:val="00561CDE"/>
    <w:rsid w:val="00582A7E"/>
    <w:rsid w:val="00592385"/>
    <w:rsid w:val="005938C0"/>
    <w:rsid w:val="005A5492"/>
    <w:rsid w:val="005D529B"/>
    <w:rsid w:val="005D622E"/>
    <w:rsid w:val="005E6093"/>
    <w:rsid w:val="005F7C31"/>
    <w:rsid w:val="006045BC"/>
    <w:rsid w:val="00615179"/>
    <w:rsid w:val="00641170"/>
    <w:rsid w:val="0065537E"/>
    <w:rsid w:val="006660A7"/>
    <w:rsid w:val="006939D3"/>
    <w:rsid w:val="006A0993"/>
    <w:rsid w:val="006A12B9"/>
    <w:rsid w:val="006A6C34"/>
    <w:rsid w:val="006B1722"/>
    <w:rsid w:val="006B2C5A"/>
    <w:rsid w:val="006B2C80"/>
    <w:rsid w:val="006C51AC"/>
    <w:rsid w:val="006C7AAA"/>
    <w:rsid w:val="006D066B"/>
    <w:rsid w:val="006D7959"/>
    <w:rsid w:val="006E46A9"/>
    <w:rsid w:val="006E6118"/>
    <w:rsid w:val="006F0437"/>
    <w:rsid w:val="006F5DD5"/>
    <w:rsid w:val="006F7A4C"/>
    <w:rsid w:val="00704F61"/>
    <w:rsid w:val="00705BC8"/>
    <w:rsid w:val="00721DCB"/>
    <w:rsid w:val="00760ECC"/>
    <w:rsid w:val="007617E0"/>
    <w:rsid w:val="00762B84"/>
    <w:rsid w:val="00764B53"/>
    <w:rsid w:val="00767F06"/>
    <w:rsid w:val="00781B4F"/>
    <w:rsid w:val="00781D33"/>
    <w:rsid w:val="00787EA7"/>
    <w:rsid w:val="007A1D7B"/>
    <w:rsid w:val="007B7963"/>
    <w:rsid w:val="007C046E"/>
    <w:rsid w:val="007D538B"/>
    <w:rsid w:val="007D58A8"/>
    <w:rsid w:val="007D70FD"/>
    <w:rsid w:val="007D7CD6"/>
    <w:rsid w:val="007F5B1A"/>
    <w:rsid w:val="00817780"/>
    <w:rsid w:val="00823FB6"/>
    <w:rsid w:val="00825F74"/>
    <w:rsid w:val="008342B3"/>
    <w:rsid w:val="008352F2"/>
    <w:rsid w:val="00843DA2"/>
    <w:rsid w:val="0085294F"/>
    <w:rsid w:val="008538B1"/>
    <w:rsid w:val="008545D8"/>
    <w:rsid w:val="00854CC6"/>
    <w:rsid w:val="008618A7"/>
    <w:rsid w:val="00865FC6"/>
    <w:rsid w:val="00871B19"/>
    <w:rsid w:val="00873082"/>
    <w:rsid w:val="00881137"/>
    <w:rsid w:val="00884284"/>
    <w:rsid w:val="00884C06"/>
    <w:rsid w:val="008A1FA6"/>
    <w:rsid w:val="008B6348"/>
    <w:rsid w:val="008F0581"/>
    <w:rsid w:val="008F7A8C"/>
    <w:rsid w:val="0091103B"/>
    <w:rsid w:val="009148F7"/>
    <w:rsid w:val="00914A6D"/>
    <w:rsid w:val="00915C91"/>
    <w:rsid w:val="009263E2"/>
    <w:rsid w:val="0094516E"/>
    <w:rsid w:val="00945C79"/>
    <w:rsid w:val="009618AC"/>
    <w:rsid w:val="00973D26"/>
    <w:rsid w:val="009810A3"/>
    <w:rsid w:val="009856D7"/>
    <w:rsid w:val="009A10E6"/>
    <w:rsid w:val="009B1470"/>
    <w:rsid w:val="009C0312"/>
    <w:rsid w:val="009C1180"/>
    <w:rsid w:val="009C7DF0"/>
    <w:rsid w:val="009E2AB0"/>
    <w:rsid w:val="00A06677"/>
    <w:rsid w:val="00A16237"/>
    <w:rsid w:val="00A55F62"/>
    <w:rsid w:val="00A64A6D"/>
    <w:rsid w:val="00A6658B"/>
    <w:rsid w:val="00A96FBB"/>
    <w:rsid w:val="00AA13C1"/>
    <w:rsid w:val="00AA47AE"/>
    <w:rsid w:val="00AA507B"/>
    <w:rsid w:val="00AA5F05"/>
    <w:rsid w:val="00AB1209"/>
    <w:rsid w:val="00AC0D32"/>
    <w:rsid w:val="00AC640A"/>
    <w:rsid w:val="00AC76A1"/>
    <w:rsid w:val="00AD3CFE"/>
    <w:rsid w:val="00AD66D5"/>
    <w:rsid w:val="00AD6729"/>
    <w:rsid w:val="00AE22CD"/>
    <w:rsid w:val="00AE3848"/>
    <w:rsid w:val="00AE7044"/>
    <w:rsid w:val="00AF4246"/>
    <w:rsid w:val="00AF439A"/>
    <w:rsid w:val="00B03F0A"/>
    <w:rsid w:val="00B16A47"/>
    <w:rsid w:val="00B202B4"/>
    <w:rsid w:val="00B36943"/>
    <w:rsid w:val="00B36AF1"/>
    <w:rsid w:val="00B710F0"/>
    <w:rsid w:val="00B73739"/>
    <w:rsid w:val="00B81455"/>
    <w:rsid w:val="00B829E3"/>
    <w:rsid w:val="00B82C72"/>
    <w:rsid w:val="00B92397"/>
    <w:rsid w:val="00B93E1B"/>
    <w:rsid w:val="00B96C35"/>
    <w:rsid w:val="00BB457C"/>
    <w:rsid w:val="00BC6BCC"/>
    <w:rsid w:val="00BD52B8"/>
    <w:rsid w:val="00BD549A"/>
    <w:rsid w:val="00BD6B3D"/>
    <w:rsid w:val="00BD73A3"/>
    <w:rsid w:val="00BF0C9F"/>
    <w:rsid w:val="00BF1AFF"/>
    <w:rsid w:val="00BF1BA5"/>
    <w:rsid w:val="00BF3966"/>
    <w:rsid w:val="00BF4811"/>
    <w:rsid w:val="00C01DC1"/>
    <w:rsid w:val="00C01F08"/>
    <w:rsid w:val="00C14633"/>
    <w:rsid w:val="00C14EFC"/>
    <w:rsid w:val="00C33584"/>
    <w:rsid w:val="00C445EF"/>
    <w:rsid w:val="00C54DDC"/>
    <w:rsid w:val="00C55D2D"/>
    <w:rsid w:val="00C60D3D"/>
    <w:rsid w:val="00C6187E"/>
    <w:rsid w:val="00C62CBF"/>
    <w:rsid w:val="00C65080"/>
    <w:rsid w:val="00C716E4"/>
    <w:rsid w:val="00C7386E"/>
    <w:rsid w:val="00C73998"/>
    <w:rsid w:val="00C74450"/>
    <w:rsid w:val="00C841F7"/>
    <w:rsid w:val="00C95ECC"/>
    <w:rsid w:val="00CA114B"/>
    <w:rsid w:val="00CC10EB"/>
    <w:rsid w:val="00CC3C54"/>
    <w:rsid w:val="00CD3517"/>
    <w:rsid w:val="00CF2A5A"/>
    <w:rsid w:val="00CF429D"/>
    <w:rsid w:val="00D04C08"/>
    <w:rsid w:val="00D067B4"/>
    <w:rsid w:val="00D07EC5"/>
    <w:rsid w:val="00D12814"/>
    <w:rsid w:val="00D14EE6"/>
    <w:rsid w:val="00D15F7E"/>
    <w:rsid w:val="00D17C08"/>
    <w:rsid w:val="00D2698E"/>
    <w:rsid w:val="00D34D11"/>
    <w:rsid w:val="00D40D10"/>
    <w:rsid w:val="00D432B6"/>
    <w:rsid w:val="00D465F5"/>
    <w:rsid w:val="00D545C8"/>
    <w:rsid w:val="00D5723F"/>
    <w:rsid w:val="00D67061"/>
    <w:rsid w:val="00DA2220"/>
    <w:rsid w:val="00DA4897"/>
    <w:rsid w:val="00DB3494"/>
    <w:rsid w:val="00DC0CC8"/>
    <w:rsid w:val="00DC5383"/>
    <w:rsid w:val="00DD2BDD"/>
    <w:rsid w:val="00DD3B7E"/>
    <w:rsid w:val="00DF4069"/>
    <w:rsid w:val="00E03E9D"/>
    <w:rsid w:val="00E04095"/>
    <w:rsid w:val="00E06ECA"/>
    <w:rsid w:val="00E21472"/>
    <w:rsid w:val="00E22BC4"/>
    <w:rsid w:val="00E245F6"/>
    <w:rsid w:val="00E265F0"/>
    <w:rsid w:val="00E33CF2"/>
    <w:rsid w:val="00E378FC"/>
    <w:rsid w:val="00E517EF"/>
    <w:rsid w:val="00E55D6F"/>
    <w:rsid w:val="00E560A8"/>
    <w:rsid w:val="00E63EEC"/>
    <w:rsid w:val="00E70C62"/>
    <w:rsid w:val="00E728DA"/>
    <w:rsid w:val="00E72E22"/>
    <w:rsid w:val="00E73F88"/>
    <w:rsid w:val="00E8248F"/>
    <w:rsid w:val="00EA07A0"/>
    <w:rsid w:val="00EB67C4"/>
    <w:rsid w:val="00EB6ACD"/>
    <w:rsid w:val="00ED3C08"/>
    <w:rsid w:val="00ED7D11"/>
    <w:rsid w:val="00EE1F16"/>
    <w:rsid w:val="00EE29C9"/>
    <w:rsid w:val="00EE5DA5"/>
    <w:rsid w:val="00EF09CE"/>
    <w:rsid w:val="00EF63A6"/>
    <w:rsid w:val="00F10232"/>
    <w:rsid w:val="00F14D7F"/>
    <w:rsid w:val="00F16CAA"/>
    <w:rsid w:val="00F26B90"/>
    <w:rsid w:val="00F27310"/>
    <w:rsid w:val="00F30EE9"/>
    <w:rsid w:val="00F356DA"/>
    <w:rsid w:val="00F47990"/>
    <w:rsid w:val="00F5073A"/>
    <w:rsid w:val="00F61245"/>
    <w:rsid w:val="00F653F7"/>
    <w:rsid w:val="00F71617"/>
    <w:rsid w:val="00F7256F"/>
    <w:rsid w:val="00F76CA2"/>
    <w:rsid w:val="00F85914"/>
    <w:rsid w:val="00F938CB"/>
    <w:rsid w:val="00F94C9D"/>
    <w:rsid w:val="00FA34E4"/>
    <w:rsid w:val="00FA379D"/>
    <w:rsid w:val="00FA47D7"/>
    <w:rsid w:val="00FA6858"/>
    <w:rsid w:val="00FB3556"/>
    <w:rsid w:val="00FB368B"/>
    <w:rsid w:val="00FB5C3B"/>
    <w:rsid w:val="00FC4E17"/>
    <w:rsid w:val="00FC5F14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8614-BB65-418F-8045-729D8207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6373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2017-11-15T21:28:00Z</cp:lastPrinted>
  <dcterms:created xsi:type="dcterms:W3CDTF">2018-01-05T20:07:00Z</dcterms:created>
  <dcterms:modified xsi:type="dcterms:W3CDTF">2018-01-05T20:07:00Z</dcterms:modified>
</cp:coreProperties>
</file>