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DF" w:rsidRPr="007A2FA2" w:rsidRDefault="00AE73DF" w:rsidP="00AE73DF">
      <w:pPr>
        <w:spacing w:before="120"/>
        <w:jc w:val="center"/>
        <w:rPr>
          <w:rFonts w:ascii="Lato" w:hAnsi="Lato" w:cs="Arial"/>
          <w:b/>
        </w:rPr>
      </w:pPr>
      <w:bookmarkStart w:id="0" w:name="_GoBack"/>
      <w:bookmarkEnd w:id="0"/>
      <w:r w:rsidRPr="007A2FA2">
        <w:rPr>
          <w:rFonts w:ascii="Lato" w:hAnsi="Lato" w:cs="Arial"/>
          <w:b/>
        </w:rPr>
        <w:t>COMITÉ PARA LA TRANSPARENCIA, ACCESO A LA INFORMACIÓN PÚBLICA Y PROTECCIÓN DE DATOS PERSONALES DEL PODER JUDICIAL DEL ESTADO</w:t>
      </w:r>
    </w:p>
    <w:p w:rsidR="00AE73DF" w:rsidRPr="007075EB" w:rsidRDefault="00AE73DF" w:rsidP="007075EB">
      <w:pPr>
        <w:spacing w:before="60" w:line="348" w:lineRule="auto"/>
        <w:jc w:val="both"/>
        <w:rPr>
          <w:rFonts w:ascii="Lato" w:hAnsi="Lato" w:cs="Arial"/>
        </w:rPr>
      </w:pPr>
    </w:p>
    <w:p w:rsidR="00AE73DF" w:rsidRPr="00130A7A" w:rsidRDefault="00AE73DF" w:rsidP="00AE73DF">
      <w:pPr>
        <w:jc w:val="right"/>
        <w:rPr>
          <w:rFonts w:ascii="Lato" w:hAnsi="Lato" w:cs="Arial"/>
          <w:sz w:val="20"/>
        </w:rPr>
      </w:pPr>
      <w:r w:rsidRPr="007A2FA2">
        <w:rPr>
          <w:rFonts w:ascii="Lato" w:hAnsi="Lato" w:cs="Arial"/>
          <w:b/>
        </w:rPr>
        <w:t>A</w:t>
      </w:r>
      <w:r>
        <w:rPr>
          <w:rFonts w:ascii="Lato" w:hAnsi="Lato" w:cs="Arial"/>
          <w:b/>
        </w:rPr>
        <w:t>cta relativa a la Sesión CT/SE/</w:t>
      </w:r>
      <w:r w:rsidR="00E71714">
        <w:rPr>
          <w:rFonts w:ascii="Lato" w:hAnsi="Lato" w:cs="Arial"/>
          <w:b/>
        </w:rPr>
        <w:t>2</w:t>
      </w:r>
      <w:r w:rsidR="00C41BC2">
        <w:rPr>
          <w:rFonts w:ascii="Lato" w:hAnsi="Lato" w:cs="Arial"/>
          <w:b/>
        </w:rPr>
        <w:t>7</w:t>
      </w:r>
      <w:r>
        <w:rPr>
          <w:rFonts w:ascii="Lato" w:hAnsi="Lato" w:cs="Arial"/>
          <w:b/>
        </w:rPr>
        <w:t>/2022</w:t>
      </w:r>
    </w:p>
    <w:p w:rsidR="00E71714" w:rsidRDefault="00E71714" w:rsidP="00AE73DF">
      <w:pPr>
        <w:spacing w:before="60" w:line="348" w:lineRule="auto"/>
        <w:jc w:val="both"/>
        <w:rPr>
          <w:rFonts w:ascii="Lato" w:hAnsi="Lato" w:cs="Arial"/>
        </w:rPr>
      </w:pPr>
    </w:p>
    <w:p w:rsidR="00AE73DF" w:rsidRPr="007A2FA2" w:rsidRDefault="00AE73DF" w:rsidP="00AE73DF">
      <w:pPr>
        <w:spacing w:before="60" w:line="348" w:lineRule="auto"/>
        <w:jc w:val="both"/>
        <w:rPr>
          <w:rFonts w:ascii="Lato" w:hAnsi="Lato" w:cs="Arial"/>
        </w:rPr>
      </w:pPr>
      <w:r w:rsidRPr="007A2FA2">
        <w:rPr>
          <w:rFonts w:ascii="Lato" w:hAnsi="Lato" w:cs="Arial"/>
        </w:rPr>
        <w:t>En Mexica</w:t>
      </w:r>
      <w:r>
        <w:rPr>
          <w:rFonts w:ascii="Lato" w:hAnsi="Lato" w:cs="Arial"/>
        </w:rPr>
        <w:t>li, Baja California, siendo las nueve horas del día veinti</w:t>
      </w:r>
      <w:r w:rsidR="009D3182">
        <w:rPr>
          <w:rFonts w:ascii="Lato" w:hAnsi="Lato" w:cs="Arial"/>
        </w:rPr>
        <w:t>nueve</w:t>
      </w:r>
      <w:r>
        <w:rPr>
          <w:rFonts w:ascii="Lato" w:hAnsi="Lato" w:cs="Arial"/>
        </w:rPr>
        <w:t xml:space="preserve"> de </w:t>
      </w:r>
      <w:r w:rsidR="00870DAA">
        <w:rPr>
          <w:rFonts w:ascii="Lato" w:hAnsi="Lato" w:cs="Arial"/>
        </w:rPr>
        <w:t>abril</w:t>
      </w:r>
      <w:r>
        <w:rPr>
          <w:rFonts w:ascii="Lato" w:hAnsi="Lato" w:cs="Arial"/>
        </w:rPr>
        <w:t xml:space="preserve"> de dos mil veintidós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w:t>
      </w:r>
      <w:r w:rsidR="007075EB" w:rsidRPr="007A2FA2">
        <w:rPr>
          <w:rFonts w:ascii="Lato" w:hAnsi="Lato" w:cs="Arial"/>
        </w:rPr>
        <w:t xml:space="preserve">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Pr>
          <w:rFonts w:ascii="Lato" w:hAnsi="Lato" w:cs="Arial"/>
        </w:rPr>
        <w:t xml:space="preserve">Director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w:t>
      </w:r>
      <w:r w:rsidR="00870DAA">
        <w:rPr>
          <w:rFonts w:ascii="Lato" w:hAnsi="Lato" w:cs="Arial"/>
        </w:rPr>
        <w:t>2</w:t>
      </w:r>
      <w:r w:rsidR="00C41BC2">
        <w:rPr>
          <w:rFonts w:ascii="Lato" w:hAnsi="Lato" w:cs="Arial"/>
        </w:rPr>
        <w:t>7</w:t>
      </w:r>
      <w:r w:rsidRPr="007A2FA2">
        <w:rPr>
          <w:rFonts w:ascii="Lato" w:hAnsi="Lato" w:cs="Arial"/>
        </w:rPr>
        <w:t>/</w:t>
      </w:r>
      <w:r>
        <w:rPr>
          <w:rFonts w:ascii="Lato" w:hAnsi="Lato" w:cs="Arial"/>
        </w:rPr>
        <w:t>2022</w:t>
      </w:r>
      <w:r w:rsidRPr="007A2FA2">
        <w:rPr>
          <w:rFonts w:ascii="Lato" w:hAnsi="Lato" w:cs="Arial"/>
        </w:rPr>
        <w:t xml:space="preserve">. </w:t>
      </w:r>
    </w:p>
    <w:p w:rsidR="00AE73DF" w:rsidRPr="00C96757" w:rsidRDefault="00AE73DF" w:rsidP="00AE73DF">
      <w:pPr>
        <w:spacing w:before="60" w:line="336" w:lineRule="auto"/>
        <w:jc w:val="both"/>
        <w:rPr>
          <w:rFonts w:ascii="Lato" w:hAnsi="Lato" w:cs="Arial"/>
          <w:sz w:val="10"/>
        </w:rPr>
      </w:pPr>
    </w:p>
    <w:p w:rsidR="00AE73DF" w:rsidRDefault="00AE73DF" w:rsidP="00AE73DF">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AE73DF" w:rsidRPr="009564BD" w:rsidRDefault="00AE73DF" w:rsidP="00AE73DF">
      <w:pPr>
        <w:spacing w:before="60" w:line="348" w:lineRule="auto"/>
        <w:jc w:val="distribute"/>
        <w:rPr>
          <w:rFonts w:ascii="Lato" w:hAnsi="Lato" w:cs="Arial"/>
          <w:b/>
        </w:rPr>
      </w:pPr>
    </w:p>
    <w:p w:rsidR="00AE73DF" w:rsidRDefault="00AE73DF" w:rsidP="00AE73DF">
      <w:pPr>
        <w:spacing w:line="360" w:lineRule="auto"/>
        <w:jc w:val="center"/>
        <w:rPr>
          <w:rFonts w:ascii="Lato" w:hAnsi="Lato" w:cs="Arial"/>
        </w:rPr>
      </w:pPr>
      <w:r w:rsidRPr="007A2FA2">
        <w:rPr>
          <w:rFonts w:ascii="Lato" w:hAnsi="Lato" w:cs="Arial"/>
        </w:rPr>
        <w:t>ORDEN DEL DÍA</w:t>
      </w:r>
    </w:p>
    <w:p w:rsidR="007075EB" w:rsidRDefault="007075EB" w:rsidP="00AE73DF">
      <w:pPr>
        <w:spacing w:line="360" w:lineRule="auto"/>
        <w:jc w:val="center"/>
        <w:rPr>
          <w:rFonts w:ascii="Lato" w:hAnsi="Lato" w:cs="Arial"/>
        </w:rPr>
      </w:pPr>
    </w:p>
    <w:p w:rsidR="00AE73DF" w:rsidRPr="007A2FA2" w:rsidRDefault="00AE73DF" w:rsidP="00AE73D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AE73DF" w:rsidRPr="007A2FA2" w:rsidRDefault="00AE73DF" w:rsidP="00AE73D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AE73DF" w:rsidRPr="006A2E4B" w:rsidRDefault="00AE73DF" w:rsidP="00AE73DF">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AE73DF" w:rsidRDefault="00AE73DF" w:rsidP="00AE73DF">
      <w:pPr>
        <w:spacing w:before="60" w:line="348" w:lineRule="auto"/>
        <w:jc w:val="distribute"/>
        <w:rPr>
          <w:rFonts w:ascii="Lato" w:hAnsi="Lato" w:cs="Arial"/>
          <w:b/>
        </w:rPr>
      </w:pPr>
    </w:p>
    <w:p w:rsidR="00E71714" w:rsidRDefault="00AF5600" w:rsidP="00E71714">
      <w:pPr>
        <w:spacing w:line="336" w:lineRule="auto"/>
        <w:jc w:val="both"/>
        <w:rPr>
          <w:rFonts w:ascii="Lato" w:hAnsi="Lato" w:cs="Arial"/>
          <w:b/>
        </w:rPr>
      </w:pPr>
      <w:r>
        <w:rPr>
          <w:rFonts w:ascii="Lato" w:hAnsi="Lato" w:cs="Arial"/>
          <w:b/>
        </w:rPr>
        <w:lastRenderedPageBreak/>
        <w:t>UNICO</w:t>
      </w:r>
      <w:r w:rsidR="00AE73DF" w:rsidRPr="007A2FA2">
        <w:rPr>
          <w:rFonts w:ascii="Lato" w:hAnsi="Lato" w:cs="Arial"/>
          <w:b/>
        </w:rPr>
        <w:t>.</w:t>
      </w:r>
      <w:r w:rsidR="00AE73DF" w:rsidRPr="007A2FA2">
        <w:rPr>
          <w:rFonts w:ascii="Lato" w:hAnsi="Lato" w:cs="Arial"/>
        </w:rPr>
        <w:t xml:space="preserve"> </w:t>
      </w:r>
      <w:r w:rsidR="00E71714" w:rsidRPr="007A2FA2">
        <w:rPr>
          <w:rFonts w:ascii="Lato" w:hAnsi="Lato" w:cs="Arial"/>
          <w:b/>
        </w:rPr>
        <w:t>Procedimiento de ampliació</w:t>
      </w:r>
      <w:r w:rsidR="00213E7A">
        <w:rPr>
          <w:rFonts w:ascii="Lato" w:hAnsi="Lato" w:cs="Arial"/>
          <w:b/>
        </w:rPr>
        <w:t>n de plazo para dar respuesta 20</w:t>
      </w:r>
      <w:r w:rsidR="00E71714">
        <w:rPr>
          <w:rFonts w:ascii="Lato" w:hAnsi="Lato" w:cs="Arial"/>
          <w:b/>
        </w:rPr>
        <w:t>/2022</w:t>
      </w:r>
      <w:r w:rsidR="00E71714">
        <w:rPr>
          <w:rFonts w:ascii="Lato" w:hAnsi="Lato" w:cs="Arial"/>
        </w:rPr>
        <w:t xml:space="preserve">, derivado de la </w:t>
      </w:r>
      <w:r w:rsidR="00E71714" w:rsidRPr="007A2FA2">
        <w:rPr>
          <w:rFonts w:ascii="Lato" w:hAnsi="Lato" w:cs="Arial"/>
        </w:rPr>
        <w:t>solicitud</w:t>
      </w:r>
      <w:r w:rsidR="00E71714">
        <w:rPr>
          <w:rFonts w:ascii="Lato" w:hAnsi="Lato" w:cs="Arial"/>
        </w:rPr>
        <w:t xml:space="preserve"> de información </w:t>
      </w:r>
      <w:r w:rsidR="00E71714" w:rsidRPr="007A2FA2">
        <w:rPr>
          <w:rFonts w:ascii="Lato" w:hAnsi="Lato" w:cs="Arial"/>
        </w:rPr>
        <w:t>registrad</w:t>
      </w:r>
      <w:r w:rsidR="00E71714">
        <w:rPr>
          <w:rFonts w:ascii="Lato" w:hAnsi="Lato" w:cs="Arial"/>
        </w:rPr>
        <w:t>a</w:t>
      </w:r>
      <w:r>
        <w:rPr>
          <w:rFonts w:ascii="Lato" w:hAnsi="Lato" w:cs="Arial"/>
        </w:rPr>
        <w:t>s</w:t>
      </w:r>
      <w:r w:rsidR="00E71714">
        <w:rPr>
          <w:rFonts w:ascii="Lato" w:hAnsi="Lato" w:cs="Arial"/>
        </w:rPr>
        <w:t xml:space="preserve"> en la Plataforma Nacional de Transparencia, con el número de folio </w:t>
      </w:r>
      <w:r w:rsidR="00E71714" w:rsidRPr="00986486">
        <w:rPr>
          <w:rFonts w:ascii="Lato" w:hAnsi="Lato" w:cs="Arial"/>
          <w:b/>
        </w:rPr>
        <w:t>020058422</w:t>
      </w:r>
      <w:r w:rsidR="00E71714">
        <w:rPr>
          <w:rFonts w:ascii="Lato" w:hAnsi="Lato" w:cs="Arial"/>
          <w:b/>
        </w:rPr>
        <w:t>0001</w:t>
      </w:r>
      <w:r>
        <w:rPr>
          <w:rFonts w:ascii="Lato" w:hAnsi="Lato" w:cs="Arial"/>
          <w:b/>
        </w:rPr>
        <w:t>7</w:t>
      </w:r>
      <w:r w:rsidR="00213E7A">
        <w:rPr>
          <w:rFonts w:ascii="Lato" w:hAnsi="Lato" w:cs="Arial"/>
          <w:b/>
        </w:rPr>
        <w:t>8</w:t>
      </w:r>
      <w:r>
        <w:rPr>
          <w:rFonts w:ascii="Lato" w:hAnsi="Lato" w:cs="Arial"/>
          <w:b/>
        </w:rPr>
        <w:t xml:space="preserve">, </w:t>
      </w:r>
      <w:r w:rsidR="00E71714">
        <w:rPr>
          <w:rFonts w:ascii="Lato" w:hAnsi="Lato" w:cs="Arial"/>
          <w:b/>
        </w:rPr>
        <w:t xml:space="preserve">solicitado por </w:t>
      </w:r>
      <w:r w:rsidR="00213E7A">
        <w:rPr>
          <w:rFonts w:ascii="Lato" w:hAnsi="Lato" w:cs="Arial"/>
          <w:b/>
        </w:rPr>
        <w:t xml:space="preserve">el Director </w:t>
      </w:r>
      <w:r w:rsidR="007075EB">
        <w:rPr>
          <w:rFonts w:ascii="Lato" w:hAnsi="Lato" w:cs="Arial"/>
          <w:b/>
        </w:rPr>
        <w:t>d</w:t>
      </w:r>
      <w:r w:rsidR="00213E7A">
        <w:rPr>
          <w:rFonts w:ascii="Lato" w:hAnsi="Lato" w:cs="Arial"/>
          <w:b/>
        </w:rPr>
        <w:t>el Servicio Médico Forense del Poder Judicial del Estado de Baja California.</w:t>
      </w:r>
    </w:p>
    <w:p w:rsidR="00213E7A" w:rsidRDefault="00213E7A" w:rsidP="00E71714">
      <w:pPr>
        <w:spacing w:line="336" w:lineRule="auto"/>
        <w:jc w:val="both"/>
        <w:rPr>
          <w:rFonts w:ascii="Lato" w:hAnsi="Lato" w:cs="Arial"/>
          <w:b/>
        </w:rPr>
      </w:pPr>
    </w:p>
    <w:p w:rsidR="00780145" w:rsidRDefault="00AE73DF" w:rsidP="00780145">
      <w:pPr>
        <w:spacing w:line="336" w:lineRule="auto"/>
        <w:jc w:val="both"/>
        <w:rPr>
          <w:rFonts w:ascii="Lato" w:hAnsi="Lato" w:cs="Arial"/>
          <w:b/>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Pr>
          <w:rFonts w:ascii="Lato" w:hAnsi="Lato" w:cs="Arial"/>
          <w:b/>
        </w:rPr>
        <w:t>se aprobó por</w:t>
      </w:r>
      <w:r w:rsidRPr="007A2FA2">
        <w:rPr>
          <w:rFonts w:ascii="Lato" w:hAnsi="Lato" w:cs="Arial"/>
          <w:b/>
        </w:rPr>
        <w:t xml:space="preserve"> sus propios y </w:t>
      </w:r>
      <w:r>
        <w:rPr>
          <w:rFonts w:ascii="Lato" w:hAnsi="Lato" w:cs="Arial"/>
          <w:b/>
        </w:rPr>
        <w:t>legales fundamentos, otorgando la ampliación de plazo solicitada por</w:t>
      </w:r>
      <w:r w:rsidR="00870DAA" w:rsidRPr="00870DAA">
        <w:rPr>
          <w:rFonts w:ascii="Lato" w:hAnsi="Lato" w:cs="Arial"/>
          <w:b/>
        </w:rPr>
        <w:t xml:space="preserve"> </w:t>
      </w:r>
      <w:r w:rsidR="00213E7A">
        <w:rPr>
          <w:rFonts w:ascii="Lato" w:hAnsi="Lato" w:cs="Arial"/>
          <w:b/>
        </w:rPr>
        <w:t>e</w:t>
      </w:r>
      <w:r w:rsidR="00780145">
        <w:rPr>
          <w:rFonts w:ascii="Lato" w:hAnsi="Lato" w:cs="Arial"/>
          <w:b/>
        </w:rPr>
        <w:t>l</w:t>
      </w:r>
      <w:r w:rsidR="00213E7A">
        <w:rPr>
          <w:rFonts w:ascii="Lato" w:hAnsi="Lato" w:cs="Arial"/>
          <w:b/>
        </w:rPr>
        <w:t xml:space="preserve"> Director </w:t>
      </w:r>
      <w:r w:rsidR="007075EB">
        <w:rPr>
          <w:rFonts w:ascii="Lato" w:hAnsi="Lato" w:cs="Arial"/>
          <w:b/>
        </w:rPr>
        <w:t>d</w:t>
      </w:r>
      <w:r w:rsidR="00213E7A">
        <w:rPr>
          <w:rFonts w:ascii="Lato" w:hAnsi="Lato" w:cs="Arial"/>
          <w:b/>
        </w:rPr>
        <w:t>el Servicio Médico Forense del Poder Judicial del Estado de Baja California</w:t>
      </w:r>
      <w:r w:rsidR="00780145">
        <w:rPr>
          <w:rFonts w:ascii="Lato" w:hAnsi="Lato" w:cs="Arial"/>
          <w:b/>
        </w:rPr>
        <w:t xml:space="preserve">. </w:t>
      </w:r>
    </w:p>
    <w:p w:rsidR="00367DF7" w:rsidRDefault="00AE73DF" w:rsidP="00AE73DF">
      <w:pPr>
        <w:spacing w:before="60" w:line="348" w:lineRule="auto"/>
        <w:jc w:val="both"/>
        <w:rPr>
          <w:rFonts w:ascii="Lato" w:hAnsi="Lato" w:cs="Arial"/>
          <w:sz w:val="22"/>
          <w:szCs w:val="22"/>
        </w:rPr>
      </w:pPr>
      <w:r w:rsidRPr="00D13C2D">
        <w:rPr>
          <w:rFonts w:ascii="Lato" w:hAnsi="Lato" w:cs="Arial"/>
          <w:sz w:val="22"/>
          <w:szCs w:val="22"/>
        </w:rPr>
        <w:t xml:space="preserve"> </w:t>
      </w:r>
    </w:p>
    <w:p w:rsidR="00AE73DF" w:rsidRPr="00D13C2D" w:rsidRDefault="00AE73DF" w:rsidP="00AE73DF">
      <w:pPr>
        <w:spacing w:before="60" w:line="348" w:lineRule="auto"/>
        <w:jc w:val="both"/>
        <w:rPr>
          <w:rFonts w:ascii="Lato" w:hAnsi="Lato" w:cs="Arial"/>
          <w:sz w:val="22"/>
          <w:szCs w:val="22"/>
        </w:rPr>
      </w:pPr>
      <w:r w:rsidRPr="00D13C2D">
        <w:rPr>
          <w:rFonts w:ascii="Lato" w:hAnsi="Lato" w:cs="Arial"/>
          <w:sz w:val="22"/>
          <w:szCs w:val="22"/>
        </w:rPr>
        <w:t xml:space="preserve">CONSIDERANDO QUE: </w:t>
      </w:r>
    </w:p>
    <w:p w:rsidR="00AE73DF" w:rsidRPr="00D13C2D" w:rsidRDefault="00AE73DF" w:rsidP="00AE73DF">
      <w:pPr>
        <w:spacing w:line="360" w:lineRule="auto"/>
        <w:jc w:val="both"/>
        <w:rPr>
          <w:rFonts w:ascii="Lato" w:hAnsi="Lato" w:cs="Arial"/>
          <w:sz w:val="18"/>
        </w:rPr>
      </w:pPr>
    </w:p>
    <w:p w:rsidR="00AE73DF" w:rsidRPr="00B808F8" w:rsidRDefault="00AE73DF" w:rsidP="00AE73DF">
      <w:pPr>
        <w:spacing w:line="360" w:lineRule="auto"/>
        <w:jc w:val="both"/>
        <w:rPr>
          <w:rFonts w:ascii="Lato" w:hAnsi="Lato" w:cs="Arial"/>
        </w:rPr>
      </w:pPr>
      <w:r>
        <w:rPr>
          <w:rFonts w:ascii="Lato" w:hAnsi="Lato" w:cs="Arial"/>
          <w:b/>
        </w:rPr>
        <w:t xml:space="preserve">1) </w:t>
      </w:r>
      <w:r w:rsidRPr="00B808F8">
        <w:rPr>
          <w:rFonts w:ascii="Lato" w:hAnsi="Lato" w:cs="Arial"/>
          <w:b/>
        </w:rPr>
        <w:t>Antecedentes:</w:t>
      </w:r>
      <w:r w:rsidRPr="00B808F8">
        <w:rPr>
          <w:rFonts w:ascii="Lato" w:hAnsi="Lato" w:cs="Arial"/>
        </w:rPr>
        <w:t xml:space="preserve"> </w:t>
      </w:r>
    </w:p>
    <w:p w:rsidR="00C66682" w:rsidRDefault="00FE5967" w:rsidP="005D51BC">
      <w:pPr>
        <w:spacing w:before="240" w:line="360" w:lineRule="auto"/>
        <w:jc w:val="both"/>
        <w:rPr>
          <w:rFonts w:ascii="Lato" w:hAnsi="Lato" w:cs="Arial"/>
        </w:rPr>
      </w:pPr>
      <w:r>
        <w:rPr>
          <w:rFonts w:ascii="Lato" w:hAnsi="Lato" w:cs="Arial"/>
        </w:rPr>
        <w:t>1.1.</w:t>
      </w:r>
      <w:r w:rsidR="008917F4">
        <w:rPr>
          <w:rFonts w:ascii="Lato" w:hAnsi="Lato" w:cs="Arial"/>
        </w:rPr>
        <w:t xml:space="preserve">  E</w:t>
      </w:r>
      <w:r w:rsidR="00FA09D8">
        <w:rPr>
          <w:rFonts w:ascii="Lato" w:hAnsi="Lato" w:cs="Arial"/>
        </w:rPr>
        <w:t xml:space="preserve">n la solicitud registrada con el número de folio </w:t>
      </w:r>
      <w:r w:rsidR="00FA09D8" w:rsidRPr="00C2580B">
        <w:rPr>
          <w:rFonts w:ascii="Lato" w:hAnsi="Lato" w:cs="Arial"/>
          <w:b/>
        </w:rPr>
        <w:t>0200584220001</w:t>
      </w:r>
      <w:r w:rsidR="00780145" w:rsidRPr="00C2580B">
        <w:rPr>
          <w:rFonts w:ascii="Lato" w:hAnsi="Lato" w:cs="Arial"/>
          <w:b/>
        </w:rPr>
        <w:t>7</w:t>
      </w:r>
      <w:r w:rsidR="00213E7A">
        <w:rPr>
          <w:rFonts w:ascii="Lato" w:hAnsi="Lato" w:cs="Arial"/>
          <w:b/>
        </w:rPr>
        <w:t>8</w:t>
      </w:r>
      <w:r w:rsidR="000C4D0C">
        <w:rPr>
          <w:rFonts w:ascii="Lato" w:hAnsi="Lato" w:cs="Arial"/>
        </w:rPr>
        <w:t xml:space="preserve">, </w:t>
      </w:r>
      <w:r w:rsidR="00757CF6">
        <w:rPr>
          <w:rFonts w:ascii="Lato" w:hAnsi="Lato" w:cs="Arial"/>
        </w:rPr>
        <w:t xml:space="preserve"> se solicitó </w:t>
      </w:r>
      <w:r w:rsidR="00BA4C3F">
        <w:rPr>
          <w:rFonts w:ascii="Lato" w:hAnsi="Lato" w:cs="Arial"/>
        </w:rPr>
        <w:t>informa</w:t>
      </w:r>
      <w:r w:rsidR="00B05113">
        <w:rPr>
          <w:rFonts w:ascii="Lato" w:hAnsi="Lato" w:cs="Arial"/>
        </w:rPr>
        <w:t xml:space="preserve">ción sobre </w:t>
      </w:r>
      <w:r w:rsidR="00BA4C3F">
        <w:rPr>
          <w:rFonts w:ascii="Lato" w:hAnsi="Lato" w:cs="Arial"/>
        </w:rPr>
        <w:t xml:space="preserve">el número de cadáveres y osamentas ingresados como no identificados en los Servicios Médicos Forenses del Tribunal Superior de Justicia del Estado de Baja California y en cualquier otro lugar en que se ingresen cuerpos y que pertenezcan a la jurisdicción de </w:t>
      </w:r>
      <w:r w:rsidR="007075EB">
        <w:rPr>
          <w:rFonts w:ascii="Lato" w:hAnsi="Lato" w:cs="Arial"/>
        </w:rPr>
        <w:t>e</w:t>
      </w:r>
      <w:r w:rsidR="00BA4C3F">
        <w:rPr>
          <w:rFonts w:ascii="Lato" w:hAnsi="Lato" w:cs="Arial"/>
        </w:rPr>
        <w:t>sta dependencia,</w:t>
      </w:r>
      <w:r w:rsidR="00757CF6">
        <w:rPr>
          <w:rFonts w:ascii="Lato" w:hAnsi="Lato" w:cs="Arial"/>
        </w:rPr>
        <w:t xml:space="preserve">  </w:t>
      </w:r>
      <w:r w:rsidR="00B05113">
        <w:rPr>
          <w:rFonts w:ascii="Lato" w:hAnsi="Lato" w:cs="Arial"/>
        </w:rPr>
        <w:t xml:space="preserve">solicitándose que </w:t>
      </w:r>
      <w:r w:rsidR="005E13E1">
        <w:rPr>
          <w:rFonts w:ascii="Lato" w:hAnsi="Lato" w:cs="Arial"/>
        </w:rPr>
        <w:t xml:space="preserve">tales datos </w:t>
      </w:r>
      <w:r w:rsidR="00B45C47">
        <w:rPr>
          <w:rFonts w:ascii="Lato" w:hAnsi="Lato" w:cs="Arial"/>
        </w:rPr>
        <w:t>fuera</w:t>
      </w:r>
      <w:r w:rsidR="005E13E1">
        <w:rPr>
          <w:rFonts w:ascii="Lato" w:hAnsi="Lato" w:cs="Arial"/>
        </w:rPr>
        <w:t>n</w:t>
      </w:r>
      <w:r w:rsidR="00B45C47">
        <w:rPr>
          <w:rFonts w:ascii="Lato" w:hAnsi="Lato" w:cs="Arial"/>
        </w:rPr>
        <w:t xml:space="preserve"> </w:t>
      </w:r>
      <w:r w:rsidR="00757CF6">
        <w:rPr>
          <w:rFonts w:ascii="Lato" w:hAnsi="Lato" w:cs="Arial"/>
        </w:rPr>
        <w:t>acotad</w:t>
      </w:r>
      <w:r w:rsidR="005E13E1">
        <w:rPr>
          <w:rFonts w:ascii="Lato" w:hAnsi="Lato" w:cs="Arial"/>
        </w:rPr>
        <w:t>os</w:t>
      </w:r>
      <w:r w:rsidR="00757CF6">
        <w:rPr>
          <w:rFonts w:ascii="Lato" w:hAnsi="Lato" w:cs="Arial"/>
        </w:rPr>
        <w:t xml:space="preserve"> al periodo comprendido entre </w:t>
      </w:r>
      <w:r w:rsidR="00BA4C3F">
        <w:rPr>
          <w:rFonts w:ascii="Lato" w:hAnsi="Lato" w:cs="Arial"/>
        </w:rPr>
        <w:t>el 1 de enero de 2007 al 31 de marzo de 2022</w:t>
      </w:r>
      <w:r w:rsidR="00B45C47">
        <w:rPr>
          <w:rFonts w:ascii="Lato" w:hAnsi="Lato" w:cs="Arial"/>
        </w:rPr>
        <w:t>;</w:t>
      </w:r>
      <w:r w:rsidR="00BA4C3F">
        <w:rPr>
          <w:rFonts w:ascii="Lato" w:hAnsi="Lato" w:cs="Arial"/>
        </w:rPr>
        <w:t xml:space="preserve"> asimismo, para el caso de que exista </w:t>
      </w:r>
      <w:r w:rsidR="007075EB">
        <w:rPr>
          <w:rFonts w:ascii="Lato" w:hAnsi="Lato" w:cs="Arial"/>
        </w:rPr>
        <w:t>la</w:t>
      </w:r>
      <w:r w:rsidR="00BA4C3F">
        <w:rPr>
          <w:rFonts w:ascii="Lato" w:hAnsi="Lato" w:cs="Arial"/>
        </w:rPr>
        <w:t xml:space="preserve"> información, </w:t>
      </w:r>
      <w:r w:rsidR="005E13E1">
        <w:rPr>
          <w:rFonts w:ascii="Lato" w:hAnsi="Lato" w:cs="Arial"/>
        </w:rPr>
        <w:t xml:space="preserve">la </w:t>
      </w:r>
      <w:r w:rsidR="00B05113">
        <w:rPr>
          <w:rFonts w:ascii="Lato" w:hAnsi="Lato" w:cs="Arial"/>
        </w:rPr>
        <w:t>peticion</w:t>
      </w:r>
      <w:r w:rsidR="005E13E1">
        <w:rPr>
          <w:rFonts w:ascii="Lato" w:hAnsi="Lato" w:cs="Arial"/>
        </w:rPr>
        <w:t>aria solicitó</w:t>
      </w:r>
      <w:r w:rsidR="00B05113">
        <w:rPr>
          <w:rFonts w:ascii="Lato" w:hAnsi="Lato" w:cs="Arial"/>
        </w:rPr>
        <w:t xml:space="preserve"> </w:t>
      </w:r>
      <w:r w:rsidR="00C66682">
        <w:rPr>
          <w:rFonts w:ascii="Lato" w:hAnsi="Lato" w:cs="Arial"/>
        </w:rPr>
        <w:t xml:space="preserve">que </w:t>
      </w:r>
      <w:r w:rsidR="005E13E1">
        <w:rPr>
          <w:rFonts w:ascii="Lato" w:hAnsi="Lato" w:cs="Arial"/>
        </w:rPr>
        <w:t xml:space="preserve">dicha información </w:t>
      </w:r>
      <w:r w:rsidR="00BA4C3F">
        <w:rPr>
          <w:rFonts w:ascii="Lato" w:hAnsi="Lato" w:cs="Arial"/>
        </w:rPr>
        <w:t>fuer</w:t>
      </w:r>
      <w:r w:rsidR="00381B3A">
        <w:rPr>
          <w:rFonts w:ascii="Lato" w:hAnsi="Lato" w:cs="Arial"/>
        </w:rPr>
        <w:t>a</w:t>
      </w:r>
      <w:r w:rsidR="00BA4C3F">
        <w:rPr>
          <w:rFonts w:ascii="Lato" w:hAnsi="Lato" w:cs="Arial"/>
        </w:rPr>
        <w:t xml:space="preserve"> desagregad</w:t>
      </w:r>
      <w:r w:rsidR="005E13E1">
        <w:rPr>
          <w:rFonts w:ascii="Lato" w:hAnsi="Lato" w:cs="Arial"/>
        </w:rPr>
        <w:t>a</w:t>
      </w:r>
      <w:r w:rsidR="00BA4C3F">
        <w:rPr>
          <w:rFonts w:ascii="Lato" w:hAnsi="Lato" w:cs="Arial"/>
        </w:rPr>
        <w:t xml:space="preserve"> </w:t>
      </w:r>
      <w:r w:rsidR="005E13E1">
        <w:rPr>
          <w:rFonts w:ascii="Lato" w:hAnsi="Lato" w:cs="Arial"/>
        </w:rPr>
        <w:t xml:space="preserve"> al periodo mencionado </w:t>
      </w:r>
      <w:r w:rsidR="00BA4C3F">
        <w:rPr>
          <w:rFonts w:ascii="Lato" w:hAnsi="Lato" w:cs="Arial"/>
        </w:rPr>
        <w:t xml:space="preserve">anteriormente, </w:t>
      </w:r>
      <w:r w:rsidR="003312C8">
        <w:rPr>
          <w:rFonts w:ascii="Lato" w:hAnsi="Lato" w:cs="Arial"/>
        </w:rPr>
        <w:t xml:space="preserve">en relación con </w:t>
      </w:r>
      <w:r w:rsidR="00BA4C3F">
        <w:rPr>
          <w:rFonts w:ascii="Lato" w:hAnsi="Lato" w:cs="Arial"/>
        </w:rPr>
        <w:t>el número de cuerpos, cadáveres y osamentas recibidos o registrados sin identificación</w:t>
      </w:r>
      <w:r w:rsidR="005E13E1">
        <w:rPr>
          <w:rFonts w:ascii="Lato" w:hAnsi="Lato" w:cs="Arial"/>
        </w:rPr>
        <w:t xml:space="preserve"> y el de </w:t>
      </w:r>
      <w:r w:rsidR="00BA4C3F">
        <w:rPr>
          <w:rFonts w:ascii="Lato" w:hAnsi="Lato" w:cs="Arial"/>
        </w:rPr>
        <w:t xml:space="preserve">aquellos que posteriormente fueron identificados; sobre el número de cuerpos, cadáveres y osamentas identificados, pero que no han sido entregados o reclamados por </w:t>
      </w:r>
      <w:r w:rsidR="009733BC">
        <w:rPr>
          <w:rFonts w:ascii="Lato" w:hAnsi="Lato" w:cs="Arial"/>
        </w:rPr>
        <w:t xml:space="preserve">sus familiares durante el periodo de tiempo señalado inicialmente, </w:t>
      </w:r>
      <w:r w:rsidR="00B05113">
        <w:rPr>
          <w:rFonts w:ascii="Lato" w:hAnsi="Lato" w:cs="Arial"/>
        </w:rPr>
        <w:t xml:space="preserve">solicitando </w:t>
      </w:r>
      <w:r w:rsidR="00C66682">
        <w:rPr>
          <w:rFonts w:ascii="Lato" w:hAnsi="Lato" w:cs="Arial"/>
        </w:rPr>
        <w:t xml:space="preserve">también, el número de cuerpos, cadáveres y osamentas que permanecen como no identificados hasta el 31 de marzo del año en curso, que se encuentran en fosas comunes, servicios </w:t>
      </w:r>
      <w:r w:rsidR="00C66682">
        <w:rPr>
          <w:rFonts w:ascii="Lato" w:hAnsi="Lato" w:cs="Arial"/>
        </w:rPr>
        <w:lastRenderedPageBreak/>
        <w:t>médicos forenses o institutos de ciencias forenses, panteones ministeriales, donados a universidades, cremados y de los que se desconoce su ubicación actual, la capacidad de almacenaje con la que cuenta el Servicio Médico Forense y otras instalaciones de esta dependencia en toda la entidad federativa para el resguardo de los cuerpos, cadáveres u osamentas ingresados como no identificados y</w:t>
      </w:r>
      <w:r w:rsidR="003312C8">
        <w:rPr>
          <w:rFonts w:ascii="Lato" w:hAnsi="Lato" w:cs="Arial"/>
        </w:rPr>
        <w:t>,</w:t>
      </w:r>
      <w:r w:rsidR="00C66682">
        <w:rPr>
          <w:rFonts w:ascii="Lato" w:hAnsi="Lato" w:cs="Arial"/>
        </w:rPr>
        <w:t xml:space="preserve"> finalmente, peticionó que se le informara sobre el número de cuerpos, cadáveres y osamentas cuyos registros </w:t>
      </w:r>
      <w:r w:rsidR="003312C8">
        <w:rPr>
          <w:rFonts w:ascii="Lato" w:hAnsi="Lato" w:cs="Arial"/>
        </w:rPr>
        <w:t>se han incorporado a la base de datos AM/PM hasta el 31 de marzo del año 2022</w:t>
      </w:r>
      <w:r w:rsidR="005D51BC">
        <w:rPr>
          <w:rFonts w:ascii="Lato" w:hAnsi="Lato" w:cs="Arial"/>
        </w:rPr>
        <w:t>,</w:t>
      </w:r>
      <w:r w:rsidR="003312C8">
        <w:rPr>
          <w:rFonts w:ascii="Lato" w:hAnsi="Lato" w:cs="Arial"/>
        </w:rPr>
        <w:t xml:space="preserve"> </w:t>
      </w:r>
      <w:r w:rsidR="00C66682">
        <w:rPr>
          <w:rFonts w:ascii="Lato" w:hAnsi="Lato" w:cs="Arial"/>
        </w:rPr>
        <w:t>en cumplimiento al Protocolo de Identificación y Tratamiento Forense</w:t>
      </w:r>
      <w:r w:rsidR="005D51BC">
        <w:rPr>
          <w:rFonts w:ascii="Lato" w:hAnsi="Lato" w:cs="Arial"/>
        </w:rPr>
        <w:t xml:space="preserve">, señalando </w:t>
      </w:r>
      <w:r w:rsidR="00C66682">
        <w:rPr>
          <w:rFonts w:ascii="Lato" w:hAnsi="Lato" w:cs="Arial"/>
        </w:rPr>
        <w:t xml:space="preserve">que la </w:t>
      </w:r>
      <w:r w:rsidR="00381B3A">
        <w:rPr>
          <w:rFonts w:ascii="Lato" w:hAnsi="Lato" w:cs="Arial"/>
        </w:rPr>
        <w:t xml:space="preserve">contestación </w:t>
      </w:r>
      <w:r w:rsidR="003312C8">
        <w:rPr>
          <w:rFonts w:ascii="Lato" w:hAnsi="Lato" w:cs="Arial"/>
        </w:rPr>
        <w:t xml:space="preserve">a cada una de las interrogantes formuladas, </w:t>
      </w:r>
      <w:r w:rsidR="00C66682">
        <w:rPr>
          <w:rFonts w:ascii="Lato" w:hAnsi="Lato" w:cs="Arial"/>
        </w:rPr>
        <w:t xml:space="preserve">le fuera entregada en formato Excel, Word </w:t>
      </w:r>
      <w:r w:rsidR="0058109F">
        <w:rPr>
          <w:rFonts w:ascii="Lato" w:hAnsi="Lato" w:cs="Arial"/>
        </w:rPr>
        <w:t>en caso de encontrarse disponible en éstos</w:t>
      </w:r>
      <w:r w:rsidR="005E13E1">
        <w:rPr>
          <w:rFonts w:ascii="Lato" w:hAnsi="Lato" w:cs="Arial"/>
        </w:rPr>
        <w:t>,</w:t>
      </w:r>
      <w:r w:rsidR="0058109F">
        <w:rPr>
          <w:rFonts w:ascii="Lato" w:hAnsi="Lato" w:cs="Arial"/>
        </w:rPr>
        <w:t xml:space="preserve"> </w:t>
      </w:r>
      <w:r w:rsidR="00C66682">
        <w:rPr>
          <w:rFonts w:ascii="Lato" w:hAnsi="Lato" w:cs="Arial"/>
        </w:rPr>
        <w:t>o</w:t>
      </w:r>
      <w:r w:rsidR="0058109F">
        <w:rPr>
          <w:rFonts w:ascii="Lato" w:hAnsi="Lato" w:cs="Arial"/>
        </w:rPr>
        <w:t xml:space="preserve"> mediante </w:t>
      </w:r>
      <w:r w:rsidR="00C66682">
        <w:rPr>
          <w:rFonts w:ascii="Lato" w:hAnsi="Lato" w:cs="Arial"/>
        </w:rPr>
        <w:t>cualquier otro formato de datos abiertos.</w:t>
      </w:r>
    </w:p>
    <w:p w:rsidR="007075EB" w:rsidRDefault="007075EB" w:rsidP="007075EB">
      <w:pPr>
        <w:spacing w:line="336" w:lineRule="auto"/>
        <w:jc w:val="both"/>
        <w:rPr>
          <w:rFonts w:ascii="Lato" w:hAnsi="Lato" w:cs="Arial"/>
        </w:rPr>
      </w:pPr>
    </w:p>
    <w:p w:rsidR="0050228D" w:rsidRDefault="00874B8A" w:rsidP="007075EB">
      <w:pPr>
        <w:spacing w:line="336" w:lineRule="auto"/>
        <w:jc w:val="both"/>
        <w:rPr>
          <w:rFonts w:ascii="Lato" w:hAnsi="Lato" w:cs="Arial"/>
        </w:rPr>
      </w:pPr>
      <w:r>
        <w:rPr>
          <w:rFonts w:ascii="Lato" w:hAnsi="Lato" w:cs="Arial"/>
        </w:rPr>
        <w:t xml:space="preserve">Consecuentemente, </w:t>
      </w:r>
      <w:r w:rsidR="0050228D">
        <w:rPr>
          <w:rFonts w:ascii="Lato" w:hAnsi="Lato" w:cs="Arial"/>
        </w:rPr>
        <w:t>fue requerid</w:t>
      </w:r>
      <w:r>
        <w:rPr>
          <w:rFonts w:ascii="Lato" w:hAnsi="Lato" w:cs="Arial"/>
        </w:rPr>
        <w:t xml:space="preserve">o el Director del Servicio Médico Forense del Poder Judicial del Estado de Baja California, </w:t>
      </w:r>
      <w:r w:rsidR="0050228D">
        <w:rPr>
          <w:rFonts w:ascii="Lato" w:hAnsi="Lato" w:cs="Arial"/>
        </w:rPr>
        <w:t xml:space="preserve">mediante oficio </w:t>
      </w:r>
      <w:r>
        <w:rPr>
          <w:rFonts w:ascii="Lato" w:hAnsi="Lato" w:cs="Arial"/>
        </w:rPr>
        <w:t xml:space="preserve"> 0734/UT/MXL/2022</w:t>
      </w:r>
      <w:r w:rsidR="0050228D">
        <w:rPr>
          <w:rFonts w:ascii="Lato" w:hAnsi="Lato" w:cs="Arial"/>
        </w:rPr>
        <w:t xml:space="preserve"> de fecha 2</w:t>
      </w:r>
      <w:r>
        <w:rPr>
          <w:rFonts w:ascii="Lato" w:hAnsi="Lato" w:cs="Arial"/>
        </w:rPr>
        <w:t>7</w:t>
      </w:r>
      <w:r w:rsidR="0050228D">
        <w:rPr>
          <w:rFonts w:ascii="Lato" w:hAnsi="Lato" w:cs="Arial"/>
        </w:rPr>
        <w:t xml:space="preserve"> de abril del año que corre.</w:t>
      </w:r>
    </w:p>
    <w:p w:rsidR="0050228D" w:rsidRDefault="0050228D" w:rsidP="0050228D">
      <w:pPr>
        <w:spacing w:line="336" w:lineRule="auto"/>
        <w:jc w:val="both"/>
        <w:rPr>
          <w:rFonts w:ascii="Lato" w:hAnsi="Lato" w:cs="Arial"/>
        </w:rPr>
      </w:pPr>
    </w:p>
    <w:p w:rsidR="00EC6747" w:rsidRDefault="00AE63D6" w:rsidP="004321AF">
      <w:pPr>
        <w:spacing w:line="336" w:lineRule="auto"/>
        <w:jc w:val="both"/>
        <w:rPr>
          <w:rFonts w:ascii="Lato" w:hAnsi="Lato" w:cs="Arial"/>
          <w:i/>
        </w:rPr>
      </w:pPr>
      <w:r>
        <w:rPr>
          <w:rFonts w:ascii="Lato" w:hAnsi="Lato" w:cs="Arial"/>
        </w:rPr>
        <w:t>1.2</w:t>
      </w:r>
      <w:r w:rsidR="0050228D">
        <w:rPr>
          <w:rFonts w:ascii="Lato" w:hAnsi="Lato" w:cs="Arial"/>
        </w:rPr>
        <w:t xml:space="preserve">. </w:t>
      </w:r>
      <w:r w:rsidR="00EC6747">
        <w:rPr>
          <w:rFonts w:ascii="Lato" w:hAnsi="Lato" w:cs="Arial"/>
        </w:rPr>
        <w:t xml:space="preserve">Por oficio número </w:t>
      </w:r>
      <w:r w:rsidR="004321AF">
        <w:rPr>
          <w:rFonts w:ascii="Lato" w:hAnsi="Lato" w:cs="Arial"/>
        </w:rPr>
        <w:t>SMFDBC/129/2022</w:t>
      </w:r>
      <w:r w:rsidR="00EC6747">
        <w:rPr>
          <w:rFonts w:ascii="Lato" w:hAnsi="Lato" w:cs="Arial"/>
        </w:rPr>
        <w:t>, recibido el 2</w:t>
      </w:r>
      <w:r w:rsidR="004321AF">
        <w:rPr>
          <w:rFonts w:ascii="Lato" w:hAnsi="Lato" w:cs="Arial"/>
        </w:rPr>
        <w:t>8</w:t>
      </w:r>
      <w:r w:rsidR="00EC6747">
        <w:rPr>
          <w:rFonts w:ascii="Lato" w:hAnsi="Lato" w:cs="Arial"/>
        </w:rPr>
        <w:t xml:space="preserve"> de los corrientes, </w:t>
      </w:r>
      <w:r w:rsidR="004321AF">
        <w:rPr>
          <w:rFonts w:ascii="Lato" w:hAnsi="Lato" w:cs="Arial"/>
        </w:rPr>
        <w:t>e</w:t>
      </w:r>
      <w:r w:rsidR="00EC6747">
        <w:rPr>
          <w:rFonts w:ascii="Lato" w:hAnsi="Lato" w:cs="Arial"/>
        </w:rPr>
        <w:t xml:space="preserve">l </w:t>
      </w:r>
      <w:r w:rsidR="004321AF">
        <w:rPr>
          <w:rFonts w:ascii="Lato" w:hAnsi="Lato" w:cs="Arial"/>
        </w:rPr>
        <w:t xml:space="preserve"> </w:t>
      </w:r>
      <w:r w:rsidR="00B1643E">
        <w:rPr>
          <w:rFonts w:ascii="Lato" w:hAnsi="Lato" w:cs="Arial"/>
        </w:rPr>
        <w:t xml:space="preserve">Director del Servicio Médico Forense del Poder Judicial del Estado de Baja California </w:t>
      </w:r>
      <w:r w:rsidR="00FE5967">
        <w:rPr>
          <w:rFonts w:ascii="Lato" w:hAnsi="Lato" w:cs="Arial"/>
        </w:rPr>
        <w:t>solicitó la ampliación del plazo otorgado para dar respuesta</w:t>
      </w:r>
      <w:r w:rsidR="00FD27D2">
        <w:rPr>
          <w:rFonts w:ascii="Lato" w:hAnsi="Lato" w:cs="Arial"/>
        </w:rPr>
        <w:t xml:space="preserve"> a la solicitud bajo folio 0020058422000178,</w:t>
      </w:r>
      <w:r w:rsidR="00B1643E">
        <w:rPr>
          <w:rFonts w:ascii="Lato" w:hAnsi="Lato" w:cs="Arial"/>
        </w:rPr>
        <w:t xml:space="preserve"> </w:t>
      </w:r>
      <w:r w:rsidR="00C164C0">
        <w:rPr>
          <w:rFonts w:ascii="Lato" w:hAnsi="Lato" w:cs="Arial"/>
        </w:rPr>
        <w:t xml:space="preserve"> expresando  el argumento siguiente</w:t>
      </w:r>
      <w:r w:rsidR="00B1643E">
        <w:rPr>
          <w:rFonts w:ascii="Lato" w:hAnsi="Lato" w:cs="Arial"/>
        </w:rPr>
        <w:t>:</w:t>
      </w:r>
      <w:r>
        <w:rPr>
          <w:rFonts w:ascii="Lato" w:hAnsi="Lato" w:cs="Arial"/>
        </w:rPr>
        <w:t xml:space="preserve"> </w:t>
      </w:r>
      <w:r w:rsidR="00FE5967" w:rsidRPr="008F7478">
        <w:rPr>
          <w:rFonts w:ascii="Lato" w:hAnsi="Lato" w:cs="Arial"/>
          <w:i/>
        </w:rPr>
        <w:t>“</w:t>
      </w:r>
      <w:r w:rsidR="00EC6747">
        <w:rPr>
          <w:rFonts w:ascii="Lato" w:hAnsi="Lato" w:cs="Arial"/>
          <w:i/>
        </w:rPr>
        <w:t>(…)</w:t>
      </w:r>
      <w:r w:rsidR="00B1643E">
        <w:rPr>
          <w:rFonts w:ascii="Lato" w:hAnsi="Lato" w:cs="Arial"/>
          <w:i/>
        </w:rPr>
        <w:t xml:space="preserve"> la información que solicita el peticionario, no se encuentra incluida en un sistema informático  que arroje los datos, que aunque son concretos y específicos, involucra a archivos de más de 15 años. Además de lo anterior es menester del suscrito afirmar que el tiempo concedido para dar respuesta en el oficio de solicitud del que ahora solicito la ampliación, no es suficiente para la exhaustiva búsqueda que </w:t>
      </w:r>
      <w:proofErr w:type="spellStart"/>
      <w:r w:rsidR="00B1643E">
        <w:rPr>
          <w:rFonts w:ascii="Lato" w:hAnsi="Lato" w:cs="Arial"/>
          <w:i/>
        </w:rPr>
        <w:t>requierá</w:t>
      </w:r>
      <w:proofErr w:type="spellEnd"/>
      <w:r w:rsidR="00B1643E">
        <w:rPr>
          <w:rFonts w:ascii="Lato" w:hAnsi="Lato" w:cs="Arial"/>
          <w:i/>
        </w:rPr>
        <w:t xml:space="preserve"> la obte</w:t>
      </w:r>
      <w:r w:rsidR="007075EB">
        <w:rPr>
          <w:rFonts w:ascii="Lato" w:hAnsi="Lato" w:cs="Arial"/>
          <w:i/>
        </w:rPr>
        <w:t>nción de los datos peticionados</w:t>
      </w:r>
      <w:r>
        <w:rPr>
          <w:rFonts w:ascii="Lato" w:hAnsi="Lato" w:cs="Arial"/>
          <w:i/>
        </w:rPr>
        <w:t>”</w:t>
      </w:r>
      <w:r w:rsidR="00B1643E">
        <w:rPr>
          <w:rFonts w:ascii="Lato" w:hAnsi="Lato" w:cs="Arial"/>
          <w:i/>
        </w:rPr>
        <w:t xml:space="preserve"> </w:t>
      </w:r>
      <w:r w:rsidR="00B1643E" w:rsidRPr="00B1643E">
        <w:rPr>
          <w:rFonts w:ascii="Lato" w:hAnsi="Lato" w:cs="Arial"/>
        </w:rPr>
        <w:t>(sic)</w:t>
      </w:r>
      <w:r>
        <w:rPr>
          <w:rFonts w:ascii="Lato" w:hAnsi="Lato" w:cs="Arial"/>
          <w:i/>
        </w:rPr>
        <w:t>.</w:t>
      </w:r>
      <w:r w:rsidR="00EC6747">
        <w:rPr>
          <w:rFonts w:ascii="Lato" w:hAnsi="Lato" w:cs="Arial"/>
          <w:i/>
        </w:rPr>
        <w:t xml:space="preserve"> </w:t>
      </w:r>
    </w:p>
    <w:p w:rsidR="00EC6747" w:rsidRDefault="00EC6747" w:rsidP="00AE73DF">
      <w:pPr>
        <w:pStyle w:val="Prrafodelista"/>
        <w:spacing w:after="0" w:line="360" w:lineRule="auto"/>
        <w:ind w:left="0"/>
        <w:jc w:val="both"/>
        <w:rPr>
          <w:rFonts w:ascii="Lato" w:hAnsi="Lato" w:cs="Arial"/>
          <w:i/>
          <w:sz w:val="24"/>
          <w:szCs w:val="24"/>
        </w:rPr>
      </w:pPr>
    </w:p>
    <w:p w:rsidR="00AE73DF" w:rsidRPr="008917F4" w:rsidRDefault="008F7478" w:rsidP="008F7478">
      <w:pPr>
        <w:pStyle w:val="Prrafodelista"/>
        <w:spacing w:after="0" w:line="360" w:lineRule="auto"/>
        <w:ind w:left="0"/>
        <w:jc w:val="both"/>
        <w:rPr>
          <w:rFonts w:ascii="Lato" w:hAnsi="Lato" w:cs="Arial"/>
          <w:sz w:val="24"/>
          <w:szCs w:val="24"/>
        </w:rPr>
      </w:pPr>
      <w:r>
        <w:rPr>
          <w:rFonts w:ascii="Lato" w:hAnsi="Lato" w:cs="Arial"/>
          <w:sz w:val="24"/>
          <w:szCs w:val="24"/>
        </w:rPr>
        <w:t>2</w:t>
      </w:r>
      <w:r w:rsidR="00AE73DF" w:rsidRPr="008917F4">
        <w:rPr>
          <w:rFonts w:ascii="Lato" w:hAnsi="Lato" w:cs="Arial"/>
          <w:sz w:val="24"/>
          <w:szCs w:val="24"/>
        </w:rPr>
        <w:t xml:space="preserve">) </w:t>
      </w:r>
      <w:r w:rsidR="00AE73DF" w:rsidRPr="008917F4">
        <w:rPr>
          <w:rFonts w:ascii="Lato" w:hAnsi="Lato" w:cs="Arial"/>
          <w:b/>
          <w:sz w:val="24"/>
          <w:szCs w:val="24"/>
        </w:rPr>
        <w:t>Vistas las razones vertidas</w:t>
      </w:r>
      <w:r w:rsidR="00AE73DF" w:rsidRPr="008917F4">
        <w:rPr>
          <w:rFonts w:ascii="Lato" w:hAnsi="Lato" w:cs="Arial"/>
          <w:sz w:val="24"/>
          <w:szCs w:val="24"/>
        </w:rPr>
        <w:t xml:space="preserve"> por la autoridad citada, </w:t>
      </w:r>
      <w:r w:rsidR="00AE73DF" w:rsidRPr="008917F4">
        <w:rPr>
          <w:rFonts w:ascii="Lato" w:hAnsi="Lato" w:cs="Arial"/>
          <w:b/>
          <w:sz w:val="24"/>
          <w:szCs w:val="24"/>
        </w:rPr>
        <w:t>este Comité las estima suficientes y justificadas</w:t>
      </w:r>
      <w:r w:rsidR="00AE73DF" w:rsidRPr="008917F4">
        <w:rPr>
          <w:rFonts w:ascii="Lato" w:hAnsi="Lato" w:cs="Arial"/>
          <w:sz w:val="24"/>
          <w:szCs w:val="24"/>
        </w:rPr>
        <w:t xml:space="preserve"> </w:t>
      </w:r>
      <w:r w:rsidR="00AE73DF" w:rsidRPr="008917F4">
        <w:rPr>
          <w:rFonts w:ascii="Lato" w:hAnsi="Lato" w:cs="Arial"/>
          <w:b/>
          <w:sz w:val="24"/>
          <w:szCs w:val="24"/>
        </w:rPr>
        <w:t>para conceder la ampliación de plazo solicitada</w:t>
      </w:r>
      <w:r w:rsidR="00AE73DF" w:rsidRPr="008917F4">
        <w:rPr>
          <w:rFonts w:ascii="Lato" w:hAnsi="Lato" w:cs="Arial"/>
          <w:sz w:val="24"/>
          <w:szCs w:val="24"/>
        </w:rPr>
        <w:t xml:space="preserve">, considerando que en el caso concreto habrá de atenderse lo dispuesto por el artículo 9 de la Ley estatal de la materia, que reza: </w:t>
      </w:r>
      <w:r w:rsidR="00AE73DF" w:rsidRPr="008917F4">
        <w:rPr>
          <w:rFonts w:ascii="Lato" w:hAnsi="Lato" w:cs="Arial"/>
          <w:b/>
          <w:i/>
          <w:sz w:val="24"/>
          <w:szCs w:val="24"/>
        </w:rPr>
        <w:t>“Toda información pública,</w:t>
      </w:r>
      <w:r w:rsidR="00AE73DF" w:rsidRPr="008917F4">
        <w:rPr>
          <w:rFonts w:ascii="Lato" w:hAnsi="Lato" w:cs="Arial"/>
          <w:i/>
          <w:sz w:val="24"/>
          <w:szCs w:val="24"/>
        </w:rPr>
        <w:t xml:space="preserve"> generada, obtenida, adquirida, transformada o en posesión de los sujetos obligados es pública y </w:t>
      </w:r>
      <w:r w:rsidR="00AE73DF" w:rsidRPr="008917F4">
        <w:rPr>
          <w:rFonts w:ascii="Lato" w:hAnsi="Lato" w:cs="Arial"/>
          <w:b/>
          <w:i/>
          <w:sz w:val="24"/>
          <w:szCs w:val="24"/>
        </w:rPr>
        <w:t>será accesible a cualquier persona, para lo cual</w:t>
      </w:r>
      <w:r w:rsidR="00AE73DF" w:rsidRPr="008917F4">
        <w:rPr>
          <w:rFonts w:ascii="Lato" w:hAnsi="Lato" w:cs="Arial"/>
          <w:i/>
          <w:sz w:val="24"/>
          <w:szCs w:val="24"/>
        </w:rPr>
        <w:t xml:space="preserve"> </w:t>
      </w:r>
      <w:r w:rsidR="00AE73DF" w:rsidRPr="008917F4">
        <w:rPr>
          <w:rFonts w:ascii="Lato" w:hAnsi="Lato" w:cs="Arial"/>
          <w:b/>
          <w:i/>
          <w:sz w:val="24"/>
          <w:szCs w:val="24"/>
        </w:rPr>
        <w:t>se deberán habilitar todos los medios, acciones y esfuerzos posibles</w:t>
      </w:r>
      <w:r w:rsidR="00AE73DF" w:rsidRPr="008917F4">
        <w:rPr>
          <w:rFonts w:ascii="Lato" w:hAnsi="Lato" w:cs="Arial"/>
          <w:i/>
          <w:sz w:val="24"/>
          <w:szCs w:val="24"/>
        </w:rPr>
        <w:t>”</w:t>
      </w:r>
      <w:r w:rsidR="00AE73DF" w:rsidRPr="008917F4">
        <w:rPr>
          <w:rFonts w:ascii="Lato" w:hAnsi="Lato" w:cs="Arial"/>
          <w:sz w:val="24"/>
          <w:szCs w:val="24"/>
        </w:rPr>
        <w:t xml:space="preserve">, por lo que resulta </w:t>
      </w:r>
      <w:r w:rsidR="00AE73DF" w:rsidRPr="008917F4">
        <w:rPr>
          <w:rFonts w:ascii="Lato" w:hAnsi="Lato" w:cs="Arial"/>
          <w:sz w:val="24"/>
          <w:szCs w:val="24"/>
        </w:rPr>
        <w:lastRenderedPageBreak/>
        <w:t xml:space="preserve">pertinente que </w:t>
      </w:r>
      <w:r w:rsidR="007075EB">
        <w:rPr>
          <w:rFonts w:ascii="Lato" w:hAnsi="Lato" w:cs="Arial"/>
          <w:sz w:val="24"/>
          <w:szCs w:val="24"/>
        </w:rPr>
        <w:t>e</w:t>
      </w:r>
      <w:r w:rsidR="00AE73DF" w:rsidRPr="008917F4">
        <w:rPr>
          <w:rFonts w:ascii="Lato" w:hAnsi="Lato" w:cs="Arial"/>
          <w:sz w:val="24"/>
          <w:szCs w:val="24"/>
        </w:rPr>
        <w:t xml:space="preserve">l órgano mencionado, </w:t>
      </w:r>
      <w:r w:rsidR="00AE73DF" w:rsidRPr="008917F4">
        <w:rPr>
          <w:rFonts w:ascii="Lato" w:hAnsi="Lato" w:cs="Arial"/>
          <w:b/>
          <w:sz w:val="24"/>
          <w:szCs w:val="24"/>
        </w:rPr>
        <w:t xml:space="preserve">realice la búsqueda exhaustiva y razonable de la información requerida </w:t>
      </w:r>
      <w:r w:rsidR="00AE73DF" w:rsidRPr="008917F4">
        <w:rPr>
          <w:rFonts w:ascii="Lato" w:hAnsi="Lato" w:cs="Arial"/>
          <w:sz w:val="24"/>
          <w:szCs w:val="24"/>
        </w:rPr>
        <w:t>y, previo el análisis de su contenido, se determine la posibilidad de entregarla por ser pública y estar disponible,</w:t>
      </w:r>
      <w:r w:rsidR="00AE73DF" w:rsidRPr="008917F4">
        <w:rPr>
          <w:rFonts w:ascii="Lato" w:hAnsi="Lato" w:cs="Arial"/>
          <w:b/>
          <w:sz w:val="24"/>
          <w:szCs w:val="24"/>
        </w:rPr>
        <w:t xml:space="preserve"> </w:t>
      </w:r>
      <w:r w:rsidR="00AE73DF" w:rsidRPr="008917F4">
        <w:rPr>
          <w:rFonts w:ascii="Lato" w:hAnsi="Lato" w:cs="Arial"/>
          <w:sz w:val="24"/>
          <w:szCs w:val="24"/>
        </w:rPr>
        <w:t>conforme a la Ley de la materia y demás ordenamientos aplicables, a</w:t>
      </w:r>
      <w:r w:rsidR="00AE73DF" w:rsidRPr="008917F4">
        <w:rPr>
          <w:rFonts w:ascii="Lato" w:hAnsi="Lato" w:cs="Arial"/>
          <w:b/>
          <w:sz w:val="24"/>
          <w:szCs w:val="24"/>
        </w:rPr>
        <w:t xml:space="preserve"> fin de respetar y colmar el derecho del acceso a la información que tiene el peticionario; o bien, en su caso declarar la inexistencia de la información requerida, </w:t>
      </w:r>
      <w:r w:rsidR="00AE73DF" w:rsidRPr="008917F4">
        <w:rPr>
          <w:rFonts w:ascii="Lato" w:hAnsi="Lato" w:cs="Arial"/>
          <w:sz w:val="24"/>
          <w:szCs w:val="24"/>
        </w:rPr>
        <w:t xml:space="preserve">atendiendo para ello los imperativos establecidos en los artículos 12, 13, 14, 125, 131 y 132 de la citada Ley, sin olvidar que se presume que la información debe existir, si se refiere a las facultades, competencias o funciones de dicho órgano y la obligación que tiene como sujeto obligado por la Ley de documentar todo acto que derive del ejercicio de dichas facultades, competencias o funciones, o demostrar lo contrario, como se asienta en el artículo 14 mencionado. </w:t>
      </w:r>
    </w:p>
    <w:p w:rsidR="00AE73DF" w:rsidRDefault="00AE73DF" w:rsidP="00AE73DF">
      <w:pPr>
        <w:spacing w:line="360" w:lineRule="auto"/>
        <w:jc w:val="both"/>
        <w:rPr>
          <w:rFonts w:ascii="Lato" w:hAnsi="Lato" w:cs="Arial"/>
        </w:rPr>
      </w:pPr>
    </w:p>
    <w:p w:rsidR="00AE73DF" w:rsidRPr="00BC506B" w:rsidRDefault="00AE73DF" w:rsidP="00AE73DF">
      <w:pPr>
        <w:spacing w:before="60" w:line="348" w:lineRule="auto"/>
        <w:jc w:val="both"/>
        <w:rPr>
          <w:rFonts w:ascii="Lato" w:hAnsi="Lato" w:cs="Arial"/>
        </w:rPr>
      </w:pPr>
      <w:r>
        <w:rPr>
          <w:rFonts w:ascii="Lato" w:hAnsi="Lato" w:cs="Arial"/>
        </w:rPr>
        <w:t xml:space="preserve">Hecho el estudio anterior, el Magistrado Presidente somete a votación de los integrantes del Comité el proyecto en estudio, quienes por unanimidad de votos </w:t>
      </w:r>
      <w:r w:rsidRPr="007A2FA2">
        <w:rPr>
          <w:rFonts w:ascii="Lato" w:hAnsi="Lato" w:cs="Arial"/>
          <w:b/>
        </w:rPr>
        <w:t xml:space="preserve">ACUERDAN: </w:t>
      </w:r>
      <w:r w:rsidRPr="00C76CAA">
        <w:rPr>
          <w:rFonts w:ascii="Lato" w:hAnsi="Lato" w:cs="Arial"/>
        </w:rPr>
        <w:t>Que las razones y circunstancias</w:t>
      </w:r>
      <w:r>
        <w:rPr>
          <w:rFonts w:ascii="Lato" w:hAnsi="Lato" w:cs="Arial"/>
        </w:rPr>
        <w:t xml:space="preserve"> que </w:t>
      </w:r>
      <w:r w:rsidRPr="00141089">
        <w:rPr>
          <w:rFonts w:ascii="Lato" w:hAnsi="Lato" w:cs="Arial"/>
        </w:rPr>
        <w:t>motiva</w:t>
      </w:r>
      <w:r w:rsidR="007075EB">
        <w:rPr>
          <w:rFonts w:ascii="Lato" w:hAnsi="Lato" w:cs="Arial"/>
        </w:rPr>
        <w:t>n</w:t>
      </w:r>
      <w:r w:rsidRPr="00141089">
        <w:rPr>
          <w:rFonts w:ascii="Lato" w:hAnsi="Lato" w:cs="Arial"/>
        </w:rPr>
        <w:t xml:space="preserve"> la solicitud de ampliación de plazo</w:t>
      </w:r>
      <w:r w:rsidRPr="00C76CAA">
        <w:rPr>
          <w:rFonts w:ascii="Lato" w:hAnsi="Lato" w:cs="Arial"/>
        </w:rPr>
        <w:t>,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Pr="007A2FA2">
        <w:rPr>
          <w:rFonts w:ascii="Lato" w:hAnsi="Lato" w:cs="Arial"/>
        </w:rPr>
        <w:t xml:space="preserve">por lo </w:t>
      </w:r>
      <w:r w:rsidRPr="00D46640">
        <w:rPr>
          <w:rFonts w:ascii="Lato" w:hAnsi="Lato" w:cs="Arial"/>
        </w:rPr>
        <w:t xml:space="preserve">que </w:t>
      </w:r>
      <w:r w:rsidRPr="00D46640">
        <w:rPr>
          <w:rFonts w:ascii="Lato" w:hAnsi="Lato" w:cs="Arial"/>
          <w:b/>
        </w:rPr>
        <w:t>es</w:t>
      </w:r>
      <w:r w:rsidRPr="007A2FA2">
        <w:rPr>
          <w:rFonts w:ascii="Lato" w:hAnsi="Lato" w:cs="Arial"/>
          <w:b/>
        </w:rPr>
        <w:t xml:space="preserve"> de aprobarse la</w:t>
      </w:r>
      <w:r>
        <w:rPr>
          <w:rFonts w:ascii="Lato" w:hAnsi="Lato" w:cs="Arial"/>
          <w:b/>
        </w:rPr>
        <w:t xml:space="preserve"> ampliación d</w:t>
      </w:r>
      <w:r w:rsidRPr="007A2FA2">
        <w:rPr>
          <w:rFonts w:ascii="Lato" w:hAnsi="Lato" w:cs="Arial"/>
          <w:b/>
        </w:rPr>
        <w:t>e</w:t>
      </w:r>
      <w:r>
        <w:rPr>
          <w:rFonts w:ascii="Lato" w:hAnsi="Lato" w:cs="Arial"/>
          <w:b/>
        </w:rPr>
        <w:t xml:space="preserve">l </w:t>
      </w:r>
      <w:r w:rsidRPr="007A2FA2">
        <w:rPr>
          <w:rFonts w:ascii="Lato" w:hAnsi="Lato" w:cs="Arial"/>
          <w:b/>
        </w:rPr>
        <w:t xml:space="preserve">plazo </w:t>
      </w:r>
      <w:r>
        <w:rPr>
          <w:rFonts w:ascii="Lato" w:hAnsi="Lato" w:cs="Arial"/>
          <w:b/>
        </w:rPr>
        <w:t xml:space="preserve">de 10 días hábiles adicionales, </w:t>
      </w:r>
      <w:r w:rsidRPr="007A2FA2">
        <w:rPr>
          <w:rFonts w:ascii="Lato" w:hAnsi="Lato" w:cs="Arial"/>
          <w:b/>
        </w:rPr>
        <w:t>solicitad</w:t>
      </w:r>
      <w:r>
        <w:rPr>
          <w:rFonts w:ascii="Lato" w:hAnsi="Lato" w:cs="Arial"/>
          <w:b/>
        </w:rPr>
        <w:t>a</w:t>
      </w:r>
      <w:r>
        <w:rPr>
          <w:rFonts w:ascii="Lato" w:hAnsi="Lato" w:cs="Arial"/>
        </w:rPr>
        <w:t xml:space="preserve"> </w:t>
      </w:r>
      <w:r w:rsidRPr="00D34550">
        <w:rPr>
          <w:rFonts w:ascii="Lato" w:hAnsi="Lato" w:cs="Arial"/>
          <w:b/>
        </w:rPr>
        <w:t xml:space="preserve">por </w:t>
      </w:r>
      <w:r w:rsidR="00BE2BD1">
        <w:rPr>
          <w:rFonts w:ascii="Lato" w:hAnsi="Lato" w:cs="Arial"/>
          <w:b/>
        </w:rPr>
        <w:t>e</w:t>
      </w:r>
      <w:r w:rsidR="00AF5600">
        <w:rPr>
          <w:rFonts w:ascii="Lato" w:hAnsi="Lato" w:cs="Arial"/>
          <w:b/>
        </w:rPr>
        <w:t xml:space="preserve">l </w:t>
      </w:r>
      <w:r w:rsidR="007075EB">
        <w:rPr>
          <w:rFonts w:ascii="Lato" w:hAnsi="Lato" w:cs="Arial"/>
          <w:b/>
        </w:rPr>
        <w:t>Director d</w:t>
      </w:r>
      <w:r w:rsidR="00BE2BD1">
        <w:rPr>
          <w:rFonts w:ascii="Lato" w:hAnsi="Lato" w:cs="Arial"/>
          <w:b/>
        </w:rPr>
        <w:t xml:space="preserve">el Servicio Médico Forense del Poder Judicial del Estado de Baja California </w:t>
      </w:r>
      <w:r w:rsidRPr="0083779D">
        <w:rPr>
          <w:rFonts w:ascii="Lato" w:hAnsi="Lato" w:cs="Arial"/>
        </w:rPr>
        <w:t>para dar respuesta</w:t>
      </w:r>
      <w:r>
        <w:rPr>
          <w:rFonts w:ascii="Lato" w:hAnsi="Lato" w:cs="Arial"/>
          <w:b/>
        </w:rPr>
        <w:t xml:space="preserve"> </w:t>
      </w:r>
      <w:r w:rsidRPr="00E60988">
        <w:rPr>
          <w:rFonts w:ascii="Lato" w:hAnsi="Lato" w:cs="Arial"/>
        </w:rPr>
        <w:t xml:space="preserve">a la solicitud registrada </w:t>
      </w:r>
      <w:r>
        <w:rPr>
          <w:rFonts w:ascii="Lato" w:hAnsi="Lato" w:cs="Arial"/>
        </w:rPr>
        <w:t>en la Plataforma Nacional de Transparencia</w:t>
      </w:r>
      <w:r w:rsidR="00543CF8">
        <w:rPr>
          <w:rFonts w:ascii="Lato" w:hAnsi="Lato" w:cs="Arial"/>
        </w:rPr>
        <w:t>,</w:t>
      </w:r>
      <w:r>
        <w:rPr>
          <w:rFonts w:ascii="Lato" w:hAnsi="Lato" w:cs="Arial"/>
        </w:rPr>
        <w:t xml:space="preserve"> </w:t>
      </w:r>
      <w:r w:rsidRPr="00E60988">
        <w:rPr>
          <w:rFonts w:ascii="Lato" w:hAnsi="Lato" w:cs="Arial"/>
        </w:rPr>
        <w:t xml:space="preserve">con </w:t>
      </w:r>
      <w:r>
        <w:rPr>
          <w:rFonts w:ascii="Lato" w:hAnsi="Lato" w:cs="Arial"/>
        </w:rPr>
        <w:t xml:space="preserve">el número </w:t>
      </w:r>
      <w:r w:rsidRPr="00E60988">
        <w:rPr>
          <w:rFonts w:ascii="Lato" w:hAnsi="Lato" w:cs="Arial"/>
        </w:rPr>
        <w:t>de folio</w:t>
      </w:r>
      <w:r>
        <w:rPr>
          <w:rFonts w:ascii="Lato" w:hAnsi="Lato" w:cs="Arial"/>
        </w:rPr>
        <w:t xml:space="preserve"> </w:t>
      </w:r>
      <w:r w:rsidR="00AF5600">
        <w:rPr>
          <w:rFonts w:ascii="Lato" w:hAnsi="Lato" w:cs="Arial"/>
        </w:rPr>
        <w:t>0200584220001</w:t>
      </w:r>
      <w:r w:rsidR="00BE2BD1">
        <w:rPr>
          <w:rFonts w:ascii="Lato" w:hAnsi="Lato" w:cs="Arial"/>
        </w:rPr>
        <w:t>78</w:t>
      </w:r>
      <w:r w:rsidR="00AF5600">
        <w:rPr>
          <w:rFonts w:ascii="Lato" w:hAnsi="Lato" w:cs="Arial"/>
        </w:rPr>
        <w:t>,</w:t>
      </w:r>
      <w:r>
        <w:rPr>
          <w:rFonts w:ascii="Lato" w:hAnsi="Lato" w:cs="Arial"/>
        </w:rPr>
        <w:t xml:space="preserve"> </w:t>
      </w:r>
      <w:r w:rsidRPr="0050644E">
        <w:rPr>
          <w:rFonts w:ascii="Lato" w:hAnsi="Lato" w:cs="Arial"/>
          <w:b/>
        </w:rPr>
        <w:t>a fin de que</w:t>
      </w:r>
      <w:r>
        <w:rPr>
          <w:rFonts w:ascii="Lato" w:hAnsi="Lato" w:cs="Arial"/>
          <w:b/>
        </w:rPr>
        <w:t xml:space="preserve"> dentro del plazo ampliado,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 xml:space="preserve">aquella información </w:t>
      </w:r>
      <w:r w:rsidRPr="00601F6C">
        <w:rPr>
          <w:rFonts w:ascii="Lato" w:hAnsi="Lato" w:cs="Arial"/>
        </w:rPr>
        <w:t>que esté disponible para colmar el derecho de acceso de</w:t>
      </w:r>
      <w:r w:rsidR="00BE2BD1">
        <w:rPr>
          <w:rFonts w:ascii="Lato" w:hAnsi="Lato" w:cs="Arial"/>
        </w:rPr>
        <w:t xml:space="preserve"> </w:t>
      </w:r>
      <w:r w:rsidR="00543CF8">
        <w:rPr>
          <w:rFonts w:ascii="Lato" w:hAnsi="Lato" w:cs="Arial"/>
        </w:rPr>
        <w:t>l</w:t>
      </w:r>
      <w:r w:rsidR="00BE2BD1">
        <w:rPr>
          <w:rFonts w:ascii="Lato" w:hAnsi="Lato" w:cs="Arial"/>
        </w:rPr>
        <w:t>a</w:t>
      </w:r>
      <w:r w:rsidRPr="00601F6C">
        <w:rPr>
          <w:rFonts w:ascii="Lato" w:hAnsi="Lato" w:cs="Arial"/>
        </w:rPr>
        <w:t xml:space="preserve"> peticionari</w:t>
      </w:r>
      <w:r w:rsidR="00BE2BD1">
        <w:rPr>
          <w:rFonts w:ascii="Lato" w:hAnsi="Lato" w:cs="Arial"/>
        </w:rPr>
        <w:t>a</w:t>
      </w:r>
      <w:r>
        <w:rPr>
          <w:rFonts w:ascii="Lato" w:hAnsi="Lato" w:cs="Arial"/>
        </w:rPr>
        <w:t>,</w:t>
      </w:r>
      <w:r w:rsidRPr="00601F6C">
        <w:rPr>
          <w:rFonts w:ascii="Lato" w:hAnsi="Lato" w:cs="Arial"/>
        </w:rPr>
        <w:t xml:space="preserve"> a los d</w:t>
      </w:r>
      <w:r>
        <w:rPr>
          <w:rFonts w:ascii="Lato" w:hAnsi="Lato" w:cs="Arial"/>
        </w:rPr>
        <w:t>ocumentos</w:t>
      </w:r>
      <w:r w:rsidRPr="00601F6C">
        <w:rPr>
          <w:rFonts w:ascii="Lato" w:hAnsi="Lato" w:cs="Arial"/>
        </w:rPr>
        <w:t xml:space="preserve"> solicitados </w:t>
      </w:r>
      <w:r>
        <w:rPr>
          <w:rFonts w:ascii="Lato" w:hAnsi="Lato" w:cs="Arial"/>
          <w:b/>
        </w:rPr>
        <w:t xml:space="preserve">y, previo su análisis, se determine la posibilidad de entregarla por ser pública, </w:t>
      </w:r>
      <w:r w:rsidRPr="007E181D">
        <w:rPr>
          <w:rFonts w:ascii="Lato" w:hAnsi="Lato" w:cs="Arial"/>
        </w:rPr>
        <w:t>observando para ello la normativa de protección de datos personales, por conduc</w:t>
      </w:r>
      <w:r w:rsidRPr="00C76CAA">
        <w:rPr>
          <w:rFonts w:ascii="Lato" w:hAnsi="Lato" w:cs="Arial"/>
        </w:rPr>
        <w:t xml:space="preserve">to de la Unidad de Transparencia, </w:t>
      </w:r>
      <w:r w:rsidRPr="00FA3E18">
        <w:rPr>
          <w:rFonts w:ascii="Lato" w:hAnsi="Lato" w:cs="Arial"/>
        </w:rPr>
        <w:t xml:space="preserve">la que recibirá la información, la </w:t>
      </w:r>
      <w:r w:rsidRPr="00FA3E18">
        <w:rPr>
          <w:rFonts w:ascii="Lato" w:hAnsi="Lato" w:cs="Arial"/>
        </w:rPr>
        <w:lastRenderedPageBreak/>
        <w:t xml:space="preserve">procesará y entregará al solicitante; </w:t>
      </w:r>
      <w:r w:rsidRPr="002A2D88">
        <w:rPr>
          <w:rFonts w:ascii="Lato" w:hAnsi="Lato" w:cs="Arial"/>
        </w:rPr>
        <w:t>o bien, declare en su caso su inexistencia</w:t>
      </w:r>
      <w:r>
        <w:rPr>
          <w:rFonts w:ascii="Lato" w:hAnsi="Lato" w:cs="Arial"/>
          <w:b/>
        </w:rPr>
        <w:t xml:space="preserve">.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BC506B">
        <w:rPr>
          <w:rFonts w:ascii="Lato" w:hAnsi="Lato" w:cs="Arial"/>
        </w:rPr>
        <w:t xml:space="preserve"> </w:t>
      </w:r>
    </w:p>
    <w:p w:rsidR="00AE73DF" w:rsidRDefault="00AE73DF" w:rsidP="00AE73DF">
      <w:pPr>
        <w:spacing w:line="360" w:lineRule="auto"/>
        <w:jc w:val="both"/>
        <w:rPr>
          <w:rFonts w:ascii="Lato" w:hAnsi="Lato" w:cs="Arial"/>
          <w:b/>
        </w:rPr>
      </w:pPr>
    </w:p>
    <w:p w:rsidR="00AE73DF" w:rsidRDefault="00AE73DF" w:rsidP="00AE63D6">
      <w:pPr>
        <w:spacing w:line="360" w:lineRule="auto"/>
        <w:jc w:val="both"/>
        <w:rPr>
          <w:rFonts w:ascii="Lato" w:hAnsi="Lato" w:cs="Arial"/>
        </w:rPr>
      </w:pPr>
      <w:r w:rsidRPr="00FA3E18">
        <w:rPr>
          <w:rFonts w:ascii="Lato" w:hAnsi="Lato" w:cs="Arial"/>
          <w:b/>
        </w:rPr>
        <w:t xml:space="preserve">Notifíquese </w:t>
      </w:r>
      <w:r w:rsidRPr="00524F07">
        <w:rPr>
          <w:rFonts w:ascii="Lato" w:hAnsi="Lato" w:cs="Arial"/>
          <w:b/>
        </w:rPr>
        <w:t>y entréguese copia de esta acta a</w:t>
      </w:r>
      <w:r w:rsidR="00AF5600">
        <w:rPr>
          <w:rFonts w:ascii="Lato" w:hAnsi="Lato" w:cs="Arial"/>
          <w:b/>
        </w:rPr>
        <w:t xml:space="preserve"> </w:t>
      </w:r>
      <w:r>
        <w:rPr>
          <w:rFonts w:ascii="Lato" w:hAnsi="Lato" w:cs="Arial"/>
          <w:b/>
        </w:rPr>
        <w:t>l</w:t>
      </w:r>
      <w:r w:rsidR="00BE2BD1">
        <w:rPr>
          <w:rFonts w:ascii="Lato" w:hAnsi="Lato" w:cs="Arial"/>
          <w:b/>
        </w:rPr>
        <w:t>a</w:t>
      </w:r>
      <w:r w:rsidR="00AF5600">
        <w:rPr>
          <w:rFonts w:ascii="Lato" w:hAnsi="Lato" w:cs="Arial"/>
          <w:b/>
        </w:rPr>
        <w:t xml:space="preserve"> </w:t>
      </w:r>
      <w:r w:rsidR="00617577">
        <w:rPr>
          <w:rFonts w:ascii="Lato" w:hAnsi="Lato" w:cs="Arial"/>
          <w:b/>
        </w:rPr>
        <w:t>peticionari</w:t>
      </w:r>
      <w:r w:rsidR="00BE2BD1">
        <w:rPr>
          <w:rFonts w:ascii="Lato" w:hAnsi="Lato" w:cs="Arial"/>
          <w:b/>
        </w:rPr>
        <w:t>a</w:t>
      </w:r>
      <w:r w:rsidR="00617577">
        <w:rPr>
          <w:rFonts w:ascii="Lato" w:hAnsi="Lato" w:cs="Arial"/>
          <w:b/>
        </w:rPr>
        <w:t xml:space="preserve"> </w:t>
      </w:r>
      <w:r w:rsidR="00617577" w:rsidRPr="00617577">
        <w:rPr>
          <w:rFonts w:ascii="Lato" w:hAnsi="Lato" w:cs="Arial"/>
        </w:rPr>
        <w:t>de la solicitud</w:t>
      </w:r>
      <w:r w:rsidR="00617577">
        <w:rPr>
          <w:rFonts w:ascii="Lato" w:hAnsi="Lato" w:cs="Arial"/>
          <w:b/>
        </w:rPr>
        <w:t xml:space="preserve"> </w:t>
      </w:r>
      <w:r>
        <w:rPr>
          <w:rFonts w:ascii="Lato" w:hAnsi="Lato" w:cs="Arial"/>
        </w:rPr>
        <w:t>registrad</w:t>
      </w:r>
      <w:r w:rsidR="00617577">
        <w:rPr>
          <w:rFonts w:ascii="Lato" w:hAnsi="Lato" w:cs="Arial"/>
        </w:rPr>
        <w:t>a</w:t>
      </w:r>
      <w:r>
        <w:rPr>
          <w:rFonts w:ascii="Lato" w:hAnsi="Lato" w:cs="Arial"/>
        </w:rPr>
        <w:t xml:space="preserve"> en la Plataforma Nacional de Transparencia con </w:t>
      </w:r>
      <w:r w:rsidR="00BE2BD1">
        <w:rPr>
          <w:rFonts w:ascii="Lato" w:hAnsi="Lato" w:cs="Arial"/>
        </w:rPr>
        <w:t>e</w:t>
      </w:r>
      <w:r w:rsidR="00AF5600">
        <w:rPr>
          <w:rFonts w:ascii="Lato" w:hAnsi="Lato" w:cs="Arial"/>
        </w:rPr>
        <w:t xml:space="preserve">l </w:t>
      </w:r>
      <w:r>
        <w:rPr>
          <w:rFonts w:ascii="Lato" w:hAnsi="Lato" w:cs="Arial"/>
        </w:rPr>
        <w:t>número de folio 0200584220001</w:t>
      </w:r>
      <w:r w:rsidR="00AF5600">
        <w:rPr>
          <w:rFonts w:ascii="Lato" w:hAnsi="Lato" w:cs="Arial"/>
        </w:rPr>
        <w:t>7</w:t>
      </w:r>
      <w:r w:rsidR="00BE2BD1">
        <w:rPr>
          <w:rFonts w:ascii="Lato" w:hAnsi="Lato" w:cs="Arial"/>
        </w:rPr>
        <w:t>8</w:t>
      </w:r>
      <w:r>
        <w:rPr>
          <w:rFonts w:ascii="Lato" w:hAnsi="Lato" w:cs="Arial"/>
        </w:rPr>
        <w:t>,</w:t>
      </w:r>
      <w:r>
        <w:rPr>
          <w:rFonts w:ascii="Lato" w:hAnsi="Lato" w:cs="Arial"/>
          <w:b/>
        </w:rPr>
        <w:t xml:space="preserve"> </w:t>
      </w:r>
      <w:r>
        <w:rPr>
          <w:rFonts w:ascii="Lato" w:hAnsi="Lato" w:cs="Arial"/>
        </w:rPr>
        <w:t xml:space="preserve"> </w:t>
      </w:r>
      <w:r w:rsidRPr="007A2FA2">
        <w:rPr>
          <w:rFonts w:ascii="Lato" w:hAnsi="Lato" w:cs="Arial"/>
        </w:rPr>
        <w:t>de conformidad a la ley de la materia</w:t>
      </w:r>
      <w:r>
        <w:rPr>
          <w:rFonts w:ascii="Lato" w:hAnsi="Lato" w:cs="Arial"/>
        </w:rPr>
        <w:t xml:space="preserve">. Igualmente </w:t>
      </w:r>
      <w:r w:rsidRPr="00524F07">
        <w:rPr>
          <w:rFonts w:ascii="Lato" w:hAnsi="Lato" w:cs="Arial"/>
          <w:b/>
        </w:rPr>
        <w:t>deberá notificarse</w:t>
      </w:r>
      <w:r>
        <w:rPr>
          <w:rFonts w:ascii="Lato" w:hAnsi="Lato" w:cs="Arial"/>
        </w:rPr>
        <w:t xml:space="preserve"> vía correo electrónico, por conducto de la Unidad de Transparencia</w:t>
      </w:r>
      <w:r w:rsidR="00617577">
        <w:rPr>
          <w:rFonts w:ascii="Lato" w:hAnsi="Lato" w:cs="Arial"/>
        </w:rPr>
        <w:t>,</w:t>
      </w:r>
      <w:r>
        <w:rPr>
          <w:rFonts w:ascii="Lato" w:hAnsi="Lato" w:cs="Arial"/>
        </w:rPr>
        <w:t xml:space="preserve"> </w:t>
      </w:r>
      <w:r w:rsidRPr="00617577">
        <w:rPr>
          <w:rFonts w:ascii="Lato" w:hAnsi="Lato" w:cs="Arial"/>
          <w:b/>
        </w:rPr>
        <w:t>a</w:t>
      </w:r>
      <w:r w:rsidR="00870DAA">
        <w:rPr>
          <w:rFonts w:ascii="Lato" w:hAnsi="Lato" w:cs="Arial"/>
          <w:b/>
        </w:rPr>
        <w:t>l</w:t>
      </w:r>
      <w:r w:rsidR="007075EB">
        <w:rPr>
          <w:rFonts w:ascii="Lato" w:hAnsi="Lato" w:cs="Arial"/>
          <w:b/>
        </w:rPr>
        <w:t xml:space="preserve"> Director d</w:t>
      </w:r>
      <w:r w:rsidR="00BE2BD1">
        <w:rPr>
          <w:rFonts w:ascii="Lato" w:hAnsi="Lato" w:cs="Arial"/>
          <w:b/>
        </w:rPr>
        <w:t>el Servicio Médico Forense del Poder Judicial del Estado de Baja California</w:t>
      </w:r>
      <w:r w:rsidR="008F7478">
        <w:rPr>
          <w:rFonts w:ascii="Lato" w:hAnsi="Lato" w:cs="Arial"/>
          <w:b/>
        </w:rPr>
        <w:t xml:space="preserve">, </w:t>
      </w:r>
      <w:r>
        <w:rPr>
          <w:rFonts w:ascii="Lato" w:hAnsi="Lato" w:cs="Arial"/>
        </w:rPr>
        <w:t xml:space="preserve">la autorización de la ampliación del plazo solicitada, para su conocimiento y fines legales correspondientes, haciéndole saber del nuevo plazo que tiene para remitir la respuesta a dicha Unidad para su procesamiento, entrega y notificación al solicitante. </w:t>
      </w:r>
      <w:r w:rsidRPr="007A2FA2">
        <w:rPr>
          <w:rFonts w:ascii="Lato" w:hAnsi="Lato" w:cs="Arial"/>
        </w:rPr>
        <w:t xml:space="preserve"> </w:t>
      </w:r>
    </w:p>
    <w:p w:rsidR="00AE73DF" w:rsidRDefault="00AE73DF" w:rsidP="00AF5600">
      <w:pPr>
        <w:spacing w:before="60" w:line="348" w:lineRule="auto"/>
        <w:jc w:val="distribute"/>
        <w:rPr>
          <w:rFonts w:ascii="Lato" w:hAnsi="Lato" w:cs="Arial"/>
          <w:sz w:val="16"/>
        </w:rPr>
      </w:pPr>
    </w:p>
    <w:p w:rsidR="00AE73DF" w:rsidRPr="007A2FA2" w:rsidRDefault="00AE73DF" w:rsidP="00AE73DF">
      <w:pPr>
        <w:spacing w:line="360" w:lineRule="auto"/>
        <w:jc w:val="both"/>
        <w:rPr>
          <w:rFonts w:ascii="Lato" w:hAnsi="Lato" w:cs="Arial"/>
        </w:rPr>
      </w:pPr>
      <w:r w:rsidRPr="007A2FA2">
        <w:rPr>
          <w:rFonts w:ascii="Lato" w:hAnsi="Lato" w:cs="Arial"/>
        </w:rPr>
        <w:t>Sin otro asunto que tratar, se cierra</w:t>
      </w:r>
      <w:r>
        <w:rPr>
          <w:rFonts w:ascii="Lato" w:hAnsi="Lato" w:cs="Arial"/>
        </w:rPr>
        <w:t xml:space="preserve"> esta sesión, siendo las nueve horas con treinta minutos del día </w:t>
      </w:r>
      <w:r w:rsidR="00772E5E">
        <w:rPr>
          <w:rFonts w:ascii="Lato" w:hAnsi="Lato" w:cs="Arial"/>
        </w:rPr>
        <w:t>veinti</w:t>
      </w:r>
      <w:r w:rsidR="004E0BA8">
        <w:rPr>
          <w:rFonts w:ascii="Lato" w:hAnsi="Lato" w:cs="Arial"/>
        </w:rPr>
        <w:t>nueve</w:t>
      </w:r>
      <w:r w:rsidR="00772E5E">
        <w:rPr>
          <w:rFonts w:ascii="Lato" w:hAnsi="Lato" w:cs="Arial"/>
        </w:rPr>
        <w:t xml:space="preserve"> </w:t>
      </w:r>
      <w:r>
        <w:rPr>
          <w:rFonts w:ascii="Lato" w:hAnsi="Lato" w:cs="Arial"/>
        </w:rPr>
        <w:t xml:space="preserve">de </w:t>
      </w:r>
      <w:r w:rsidR="00870DAA">
        <w:rPr>
          <w:rFonts w:ascii="Lato" w:hAnsi="Lato" w:cs="Arial"/>
        </w:rPr>
        <w:t>abril</w:t>
      </w:r>
      <w:r>
        <w:rPr>
          <w:rFonts w:ascii="Lato" w:hAnsi="Lato" w:cs="Arial"/>
        </w:rPr>
        <w:t xml:space="preserve"> de 2022</w:t>
      </w:r>
      <w:r w:rsidRPr="007A2FA2">
        <w:rPr>
          <w:rFonts w:ascii="Lato" w:hAnsi="Lato" w:cs="Arial"/>
        </w:rPr>
        <w:t>.</w:t>
      </w:r>
    </w:p>
    <w:p w:rsidR="00AE73DF" w:rsidRDefault="00AE73DF" w:rsidP="00AF5600">
      <w:pPr>
        <w:spacing w:before="60" w:line="348" w:lineRule="auto"/>
        <w:jc w:val="distribute"/>
        <w:rPr>
          <w:rFonts w:ascii="Lato" w:hAnsi="Lato" w:cs="Arial"/>
          <w:bCs/>
        </w:rPr>
      </w:pPr>
    </w:p>
    <w:p w:rsidR="00AE63D6" w:rsidRDefault="00AE63D6" w:rsidP="00AE73DF">
      <w:pPr>
        <w:jc w:val="center"/>
        <w:rPr>
          <w:rFonts w:ascii="Lato" w:hAnsi="Lato" w:cs="Arial"/>
          <w:bCs/>
        </w:rPr>
      </w:pPr>
    </w:p>
    <w:p w:rsidR="007075EB" w:rsidRDefault="007075EB" w:rsidP="00AE73DF">
      <w:pPr>
        <w:jc w:val="center"/>
        <w:rPr>
          <w:rFonts w:ascii="Lato" w:hAnsi="Lato" w:cs="Arial"/>
          <w:bCs/>
        </w:rPr>
      </w:pPr>
    </w:p>
    <w:p w:rsidR="007075EB" w:rsidRDefault="007075EB" w:rsidP="00AE73DF">
      <w:pPr>
        <w:jc w:val="center"/>
        <w:rPr>
          <w:rFonts w:ascii="Lato" w:hAnsi="Lato" w:cs="Arial"/>
          <w:bCs/>
        </w:rPr>
      </w:pPr>
    </w:p>
    <w:p w:rsidR="00AE63D6" w:rsidRDefault="00AE63D6" w:rsidP="00AE73DF">
      <w:pPr>
        <w:jc w:val="center"/>
        <w:rPr>
          <w:rFonts w:ascii="Lato" w:hAnsi="Lato" w:cs="Arial"/>
          <w:bCs/>
        </w:rPr>
      </w:pPr>
    </w:p>
    <w:p w:rsidR="00AE73DF" w:rsidRDefault="00AE73DF" w:rsidP="00AE73DF">
      <w:pPr>
        <w:jc w:val="center"/>
        <w:rPr>
          <w:rFonts w:ascii="Lato" w:hAnsi="Lato" w:cs="Arial"/>
          <w:bCs/>
        </w:rPr>
      </w:pPr>
      <w:r>
        <w:rPr>
          <w:rFonts w:ascii="Lato" w:hAnsi="Lato" w:cs="Arial"/>
          <w:bCs/>
        </w:rPr>
        <w:t>MAGISTRADO ALEJANDRO ISAAC FRAGOZO LÓPEZ</w:t>
      </w:r>
    </w:p>
    <w:p w:rsidR="00AE73DF" w:rsidRPr="007A2FA2" w:rsidRDefault="00AE73DF" w:rsidP="00AE73DF">
      <w:pPr>
        <w:jc w:val="center"/>
        <w:rPr>
          <w:rFonts w:ascii="Lato" w:hAnsi="Lato" w:cs="Arial"/>
          <w:bCs/>
        </w:rPr>
      </w:pPr>
      <w:r w:rsidRPr="007A2FA2">
        <w:rPr>
          <w:rFonts w:ascii="Lato" w:hAnsi="Lato" w:cs="Arial"/>
          <w:bCs/>
        </w:rPr>
        <w:t xml:space="preserve">Presidente del Tribunal Superior de Justicia y </w:t>
      </w:r>
    </w:p>
    <w:p w:rsidR="00AE73DF" w:rsidRPr="007A2FA2" w:rsidRDefault="00AE73DF" w:rsidP="00AE73DF">
      <w:pPr>
        <w:jc w:val="center"/>
        <w:rPr>
          <w:rFonts w:ascii="Lato" w:hAnsi="Lato" w:cs="Arial"/>
          <w:bCs/>
        </w:rPr>
      </w:pPr>
      <w:r w:rsidRPr="007A2FA2">
        <w:rPr>
          <w:rFonts w:ascii="Lato" w:hAnsi="Lato" w:cs="Arial"/>
          <w:bCs/>
        </w:rPr>
        <w:t xml:space="preserve">del Consejo de la Judicatura del Estado </w:t>
      </w: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7075EB" w:rsidRDefault="007075EB" w:rsidP="00AE73DF">
      <w:pPr>
        <w:jc w:val="center"/>
        <w:rPr>
          <w:rFonts w:ascii="Lato" w:hAnsi="Lato" w:cs="Arial"/>
          <w:bCs/>
        </w:rPr>
      </w:pP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AE73DF" w:rsidRDefault="00AE73DF" w:rsidP="00AE73DF">
      <w:pPr>
        <w:jc w:val="center"/>
        <w:rPr>
          <w:rFonts w:ascii="Lato" w:hAnsi="Lato" w:cs="Arial"/>
          <w:bCs/>
        </w:rPr>
      </w:pPr>
      <w:r>
        <w:rPr>
          <w:rFonts w:ascii="Lato" w:hAnsi="Lato" w:cs="Arial"/>
          <w:bCs/>
        </w:rPr>
        <w:t>MAGISTRADO NELSON ALONSO KIM SALAS</w:t>
      </w:r>
    </w:p>
    <w:p w:rsidR="00AE73DF" w:rsidRDefault="00AE73DF" w:rsidP="00AE73DF">
      <w:pPr>
        <w:jc w:val="center"/>
        <w:rPr>
          <w:rFonts w:ascii="Lato" w:hAnsi="Lato" w:cs="Arial"/>
          <w:bCs/>
        </w:rPr>
      </w:pPr>
      <w:r>
        <w:rPr>
          <w:rFonts w:ascii="Lato" w:hAnsi="Lato" w:cs="Arial"/>
          <w:bCs/>
        </w:rPr>
        <w:t>Adscrito a la Cuarta Sala del Tribunal Superior de Justicia</w:t>
      </w: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AE73DF" w:rsidRPr="007A2FA2" w:rsidRDefault="00AE73DF" w:rsidP="00AE73DF">
      <w:pPr>
        <w:jc w:val="center"/>
        <w:rPr>
          <w:rFonts w:ascii="Lato" w:hAnsi="Lato" w:cs="Arial"/>
          <w:bCs/>
        </w:rPr>
      </w:pPr>
      <w:r w:rsidRPr="00033625">
        <w:rPr>
          <w:rFonts w:ascii="Lato" w:hAnsi="Lato" w:cs="Arial"/>
          <w:bCs/>
        </w:rPr>
        <w:t>LIC. FRANCISCO JAVIER MERCADO FLORES</w:t>
      </w:r>
    </w:p>
    <w:p w:rsidR="00AE73DF" w:rsidRPr="007A2FA2" w:rsidRDefault="00AE73DF" w:rsidP="00AE73DF">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7075EB" w:rsidRDefault="007075EB" w:rsidP="007075EB">
      <w:pPr>
        <w:spacing w:before="60" w:line="348" w:lineRule="auto"/>
        <w:jc w:val="distribute"/>
        <w:rPr>
          <w:rFonts w:ascii="Lato" w:hAnsi="Lato" w:cs="Arial"/>
          <w:bCs/>
        </w:rPr>
      </w:pPr>
    </w:p>
    <w:p w:rsidR="007075EB" w:rsidRDefault="007075EB" w:rsidP="007075EB">
      <w:pPr>
        <w:jc w:val="center"/>
        <w:rPr>
          <w:rFonts w:ascii="Lato" w:hAnsi="Lato" w:cs="Arial"/>
          <w:bCs/>
        </w:rPr>
      </w:pPr>
    </w:p>
    <w:p w:rsidR="007075EB" w:rsidRDefault="007075EB" w:rsidP="007075EB">
      <w:pPr>
        <w:jc w:val="center"/>
        <w:rPr>
          <w:rFonts w:ascii="Lato" w:hAnsi="Lato" w:cs="Arial"/>
          <w:bCs/>
        </w:rPr>
      </w:pPr>
    </w:p>
    <w:p w:rsidR="007075EB" w:rsidRDefault="007075EB" w:rsidP="007075EB">
      <w:pPr>
        <w:jc w:val="center"/>
        <w:rPr>
          <w:rFonts w:ascii="Lato" w:hAnsi="Lato" w:cs="Arial"/>
          <w:bCs/>
        </w:rPr>
      </w:pPr>
    </w:p>
    <w:p w:rsidR="007075EB" w:rsidRDefault="007075EB" w:rsidP="007075EB">
      <w:pPr>
        <w:jc w:val="center"/>
        <w:rPr>
          <w:rFonts w:ascii="Lato" w:hAnsi="Lato" w:cs="Arial"/>
          <w:bCs/>
        </w:rPr>
      </w:pPr>
    </w:p>
    <w:p w:rsidR="00AE73DF" w:rsidRPr="007A2FA2" w:rsidRDefault="00AE73DF" w:rsidP="00AE73DF">
      <w:pPr>
        <w:jc w:val="center"/>
        <w:rPr>
          <w:rFonts w:ascii="Lato" w:hAnsi="Lato" w:cs="Arial"/>
          <w:bCs/>
        </w:rPr>
      </w:pPr>
      <w:r>
        <w:rPr>
          <w:rFonts w:ascii="Lato" w:hAnsi="Lato" w:cs="Arial"/>
          <w:bCs/>
        </w:rPr>
        <w:t>C.P. ROSAURA ZAMORA ROBLES</w:t>
      </w:r>
    </w:p>
    <w:p w:rsidR="00AE73DF" w:rsidRPr="007A2FA2" w:rsidRDefault="00AE73DF" w:rsidP="00AE73DF">
      <w:pPr>
        <w:jc w:val="center"/>
        <w:rPr>
          <w:rFonts w:ascii="Lato" w:hAnsi="Lato" w:cs="Arial"/>
          <w:bCs/>
        </w:rPr>
      </w:pPr>
      <w:r w:rsidRPr="007A2FA2">
        <w:rPr>
          <w:rFonts w:ascii="Lato" w:hAnsi="Lato" w:cs="Arial"/>
          <w:bCs/>
        </w:rPr>
        <w:t>Oficial Mayor del Consejo de la Judicatura</w:t>
      </w:r>
    </w:p>
    <w:p w:rsidR="007075EB" w:rsidRDefault="007075EB" w:rsidP="007075EB">
      <w:pPr>
        <w:spacing w:before="60" w:line="348" w:lineRule="auto"/>
        <w:jc w:val="distribute"/>
        <w:rPr>
          <w:rFonts w:ascii="Lato" w:hAnsi="Lato" w:cs="Arial"/>
          <w:bCs/>
        </w:rPr>
      </w:pPr>
    </w:p>
    <w:p w:rsidR="007075EB" w:rsidRDefault="007075EB" w:rsidP="007075EB">
      <w:pPr>
        <w:jc w:val="center"/>
        <w:rPr>
          <w:rFonts w:ascii="Lato" w:hAnsi="Lato" w:cs="Arial"/>
          <w:bCs/>
        </w:rPr>
      </w:pPr>
    </w:p>
    <w:p w:rsidR="007075EB" w:rsidRDefault="007075EB" w:rsidP="007075EB">
      <w:pPr>
        <w:jc w:val="center"/>
        <w:rPr>
          <w:rFonts w:ascii="Lato" w:hAnsi="Lato" w:cs="Arial"/>
          <w:bCs/>
        </w:rPr>
      </w:pPr>
    </w:p>
    <w:p w:rsidR="007075EB" w:rsidRDefault="007075EB" w:rsidP="007075EB">
      <w:pPr>
        <w:jc w:val="center"/>
        <w:rPr>
          <w:rFonts w:ascii="Lato" w:hAnsi="Lato" w:cs="Arial"/>
          <w:bCs/>
        </w:rPr>
      </w:pPr>
    </w:p>
    <w:p w:rsidR="007075EB" w:rsidRDefault="007075EB" w:rsidP="007075EB">
      <w:pPr>
        <w:jc w:val="center"/>
        <w:rPr>
          <w:rFonts w:ascii="Lato" w:hAnsi="Lato" w:cs="Arial"/>
          <w:bCs/>
        </w:rPr>
      </w:pPr>
    </w:p>
    <w:p w:rsidR="00AE73DF" w:rsidRPr="007A2FA2" w:rsidRDefault="00AE73DF" w:rsidP="00AE73DF">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AE73DF" w:rsidRPr="007A2FA2" w:rsidRDefault="00AE73DF" w:rsidP="00AE73DF">
      <w:pPr>
        <w:jc w:val="center"/>
        <w:rPr>
          <w:rFonts w:ascii="Lato" w:hAnsi="Lato" w:cs="Arial"/>
          <w:bCs/>
        </w:rPr>
      </w:pPr>
      <w:r>
        <w:rPr>
          <w:rFonts w:ascii="Lato" w:hAnsi="Lato" w:cs="Arial"/>
          <w:bCs/>
        </w:rPr>
        <w:t xml:space="preserve">Director </w:t>
      </w:r>
      <w:r w:rsidRPr="007A2FA2">
        <w:rPr>
          <w:rFonts w:ascii="Lato" w:hAnsi="Lato" w:cs="Arial"/>
          <w:bCs/>
        </w:rPr>
        <w:t xml:space="preserve">de la Unidad Jurídica y Asesoría Interna </w:t>
      </w:r>
    </w:p>
    <w:p w:rsidR="007075EB" w:rsidRDefault="007075EB" w:rsidP="007075EB">
      <w:pPr>
        <w:spacing w:before="60" w:line="348" w:lineRule="auto"/>
        <w:jc w:val="distribute"/>
        <w:rPr>
          <w:rFonts w:ascii="Lato" w:hAnsi="Lato" w:cs="Arial"/>
          <w:bCs/>
        </w:rPr>
      </w:pPr>
    </w:p>
    <w:p w:rsidR="007075EB" w:rsidRDefault="007075EB" w:rsidP="007075EB">
      <w:pPr>
        <w:jc w:val="center"/>
        <w:rPr>
          <w:rFonts w:ascii="Lato" w:hAnsi="Lato" w:cs="Arial"/>
          <w:bCs/>
        </w:rPr>
      </w:pPr>
    </w:p>
    <w:p w:rsidR="007075EB" w:rsidRDefault="007075EB" w:rsidP="007075EB">
      <w:pPr>
        <w:jc w:val="center"/>
        <w:rPr>
          <w:rFonts w:ascii="Lato" w:hAnsi="Lato" w:cs="Arial"/>
          <w:bCs/>
        </w:rPr>
      </w:pPr>
    </w:p>
    <w:p w:rsidR="007075EB" w:rsidRDefault="007075EB" w:rsidP="007075EB">
      <w:pPr>
        <w:jc w:val="center"/>
        <w:rPr>
          <w:rFonts w:ascii="Lato" w:hAnsi="Lato" w:cs="Arial"/>
          <w:bCs/>
        </w:rPr>
      </w:pPr>
    </w:p>
    <w:p w:rsidR="007075EB" w:rsidRDefault="007075EB" w:rsidP="007075EB">
      <w:pPr>
        <w:jc w:val="center"/>
        <w:rPr>
          <w:rFonts w:ascii="Lato" w:hAnsi="Lato" w:cs="Arial"/>
          <w:bCs/>
        </w:rPr>
      </w:pPr>
    </w:p>
    <w:p w:rsidR="00AE73DF" w:rsidRPr="007A2FA2" w:rsidRDefault="00AE73DF" w:rsidP="00AE73DF">
      <w:pPr>
        <w:jc w:val="center"/>
        <w:rPr>
          <w:rFonts w:ascii="Lato" w:hAnsi="Lato" w:cs="Arial"/>
          <w:bCs/>
        </w:rPr>
      </w:pPr>
      <w:r w:rsidRPr="007A2FA2">
        <w:rPr>
          <w:rFonts w:ascii="Lato" w:hAnsi="Lato" w:cs="Arial"/>
          <w:bCs/>
        </w:rPr>
        <w:t>M.D. ELSA AMALIA KULJACHA LERMA</w:t>
      </w:r>
    </w:p>
    <w:p w:rsidR="00AE73DF" w:rsidRDefault="00AE73DF" w:rsidP="00AE73DF">
      <w:pPr>
        <w:jc w:val="center"/>
        <w:rPr>
          <w:rFonts w:ascii="Lato" w:hAnsi="Lato" w:cs="Arial"/>
          <w:bCs/>
        </w:rPr>
      </w:pPr>
      <w:r w:rsidRPr="007A2FA2">
        <w:rPr>
          <w:rFonts w:ascii="Lato" w:hAnsi="Lato" w:cs="Arial"/>
          <w:bCs/>
        </w:rPr>
        <w:t>Secretaria Técnica del Comité</w:t>
      </w:r>
    </w:p>
    <w:p w:rsidR="007075EB" w:rsidRDefault="007075EB" w:rsidP="007075EB">
      <w:pPr>
        <w:jc w:val="cente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p w:rsidR="007075EB" w:rsidRDefault="007075EB" w:rsidP="007075EB">
      <w:pPr>
        <w:jc w:val="center"/>
        <w:rPr>
          <w:rFonts w:ascii="Lato" w:hAnsi="Lato" w:cs="Arial"/>
          <w:bCs/>
        </w:rPr>
      </w:pPr>
    </w:p>
    <w:p w:rsidR="00AE73DF" w:rsidRDefault="00AE73DF" w:rsidP="007075EB">
      <w:pPr>
        <w:rPr>
          <w:rFonts w:ascii="Lato" w:hAnsi="Lato" w:cs="Arial"/>
          <w:bCs/>
        </w:rPr>
      </w:pPr>
    </w:p>
    <w:p w:rsidR="00AE73DF" w:rsidRDefault="00AE73DF" w:rsidP="00AE73DF">
      <w:pPr>
        <w:spacing w:line="360" w:lineRule="auto"/>
        <w:jc w:val="both"/>
        <w:rPr>
          <w:rFonts w:ascii="Lato" w:hAnsi="Lato" w:cs="Arial"/>
        </w:rPr>
      </w:pPr>
    </w:p>
    <w:p w:rsidR="00AE73DF" w:rsidRPr="00DF76A5" w:rsidRDefault="00AE73DF" w:rsidP="00AE73DF">
      <w:pPr>
        <w:jc w:val="center"/>
        <w:rPr>
          <w:szCs w:val="18"/>
        </w:rPr>
      </w:pPr>
    </w:p>
    <w:p w:rsidR="00626171" w:rsidRDefault="00626171"/>
    <w:sectPr w:rsidR="00626171" w:rsidSect="00AE73DF">
      <w:headerReference w:type="default" r:id="rId8"/>
      <w:footerReference w:type="default" r:id="rId9"/>
      <w:headerReference w:type="first" r:id="rId10"/>
      <w:footerReference w:type="first" r:id="rId11"/>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F7A" w:rsidRDefault="00175F7A" w:rsidP="002347B5">
      <w:r>
        <w:separator/>
      </w:r>
    </w:p>
  </w:endnote>
  <w:endnote w:type="continuationSeparator" w:id="0">
    <w:p w:rsidR="00175F7A" w:rsidRDefault="00175F7A" w:rsidP="0023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AF5600">
          <w:pPr>
            <w:pStyle w:val="Piedepgina"/>
            <w:rPr>
              <w:rFonts w:ascii="Lato" w:hAnsi="Lato" w:cs="Arial"/>
            </w:rPr>
          </w:pPr>
          <w:r w:rsidRPr="00DA524A">
            <w:rPr>
              <w:rFonts w:ascii="Lato" w:hAnsi="Lato" w:cs="Arial"/>
            </w:rPr>
            <w:t>Acta relati</w:t>
          </w:r>
          <w:r>
            <w:rPr>
              <w:rFonts w:ascii="Lato" w:hAnsi="Lato" w:cs="Arial"/>
            </w:rPr>
            <w:t xml:space="preserve">va a </w:t>
          </w:r>
          <w:r w:rsidR="00870DAA">
            <w:rPr>
              <w:rFonts w:ascii="Lato" w:hAnsi="Lato" w:cs="Arial"/>
            </w:rPr>
            <w:t>la Sesión Extraordinaria CT/SE/2</w:t>
          </w:r>
          <w:r w:rsidR="00AF5600">
            <w:rPr>
              <w:rFonts w:ascii="Lato" w:hAnsi="Lato" w:cs="Arial"/>
            </w:rPr>
            <w:t>6</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006102C4" w:rsidRPr="00DA524A">
            <w:rPr>
              <w:rFonts w:ascii="Lato" w:hAnsi="Lato" w:cs="Arial"/>
            </w:rPr>
            <w:fldChar w:fldCharType="begin"/>
          </w:r>
          <w:r w:rsidRPr="00DA524A">
            <w:rPr>
              <w:rFonts w:ascii="Lato" w:hAnsi="Lato" w:cs="Arial"/>
            </w:rPr>
            <w:instrText xml:space="preserve"> PAGE   \* MERGEFORMAT </w:instrText>
          </w:r>
          <w:r w:rsidR="006102C4" w:rsidRPr="00DA524A">
            <w:rPr>
              <w:rFonts w:ascii="Lato" w:hAnsi="Lato" w:cs="Arial"/>
            </w:rPr>
            <w:fldChar w:fldCharType="separate"/>
          </w:r>
          <w:r w:rsidR="00013A4B">
            <w:rPr>
              <w:rFonts w:ascii="Lato" w:hAnsi="Lato" w:cs="Arial"/>
              <w:noProof/>
            </w:rPr>
            <w:t>6</w:t>
          </w:r>
          <w:r w:rsidR="006102C4" w:rsidRPr="00DA524A">
            <w:rPr>
              <w:rFonts w:ascii="Lato" w:hAnsi="Lato" w:cs="Arial"/>
            </w:rPr>
            <w:fldChar w:fldCharType="end"/>
          </w:r>
          <w:r w:rsidRPr="00DA524A">
            <w:rPr>
              <w:rFonts w:ascii="Lato" w:hAnsi="Lato" w:cs="Arial"/>
            </w:rPr>
            <w:t xml:space="preserve"> de </w:t>
          </w:r>
          <w:r w:rsidR="00175F7A">
            <w:fldChar w:fldCharType="begin"/>
          </w:r>
          <w:r w:rsidR="00175F7A">
            <w:instrText xml:space="preserve"> NUMPAGES   \* MERGEFORMAT </w:instrText>
          </w:r>
          <w:r w:rsidR="00175F7A">
            <w:fldChar w:fldCharType="separate"/>
          </w:r>
          <w:r w:rsidR="00013A4B" w:rsidRPr="00013A4B">
            <w:rPr>
              <w:rFonts w:ascii="Lato" w:hAnsi="Lato" w:cs="Arial"/>
              <w:noProof/>
            </w:rPr>
            <w:t>6</w:t>
          </w:r>
          <w:r w:rsidR="00175F7A">
            <w:rPr>
              <w:rFonts w:ascii="Lato" w:hAnsi="Lato" w:cs="Arial"/>
              <w:noProof/>
            </w:rPr>
            <w:fldChar w:fldCharType="end"/>
          </w:r>
        </w:p>
      </w:tc>
    </w:tr>
  </w:tbl>
  <w:p w:rsidR="00FB7214" w:rsidRPr="00DA524A" w:rsidRDefault="00175F7A"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AF5600">
          <w:pPr>
            <w:pStyle w:val="Piedepgina"/>
            <w:rPr>
              <w:rFonts w:ascii="Lato" w:hAnsi="Lato" w:cs="Arial"/>
            </w:rPr>
          </w:pPr>
          <w:r w:rsidRPr="00DA524A">
            <w:rPr>
              <w:rFonts w:ascii="Lato" w:hAnsi="Lato" w:cs="Arial"/>
            </w:rPr>
            <w:t>Acta relati</w:t>
          </w:r>
          <w:r>
            <w:rPr>
              <w:rFonts w:ascii="Lato" w:hAnsi="Lato" w:cs="Arial"/>
            </w:rPr>
            <w:t>va a la Sesión Extraordinaria CT/SE/</w:t>
          </w:r>
          <w:r w:rsidR="00870DAA">
            <w:rPr>
              <w:rFonts w:ascii="Lato" w:hAnsi="Lato" w:cs="Arial"/>
            </w:rPr>
            <w:t>2</w:t>
          </w:r>
          <w:r w:rsidR="00C41BC2">
            <w:rPr>
              <w:rFonts w:ascii="Lato" w:hAnsi="Lato" w:cs="Arial"/>
            </w:rPr>
            <w:t>7</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006102C4" w:rsidRPr="00DA524A">
            <w:rPr>
              <w:rFonts w:ascii="Lato" w:hAnsi="Lato" w:cs="Arial"/>
            </w:rPr>
            <w:fldChar w:fldCharType="begin"/>
          </w:r>
          <w:r w:rsidRPr="00DA524A">
            <w:rPr>
              <w:rFonts w:ascii="Lato" w:hAnsi="Lato" w:cs="Arial"/>
            </w:rPr>
            <w:instrText xml:space="preserve"> PAGE   \* MERGEFORMAT </w:instrText>
          </w:r>
          <w:r w:rsidR="006102C4" w:rsidRPr="00DA524A">
            <w:rPr>
              <w:rFonts w:ascii="Lato" w:hAnsi="Lato" w:cs="Arial"/>
            </w:rPr>
            <w:fldChar w:fldCharType="separate"/>
          </w:r>
          <w:r w:rsidR="00013A4B">
            <w:rPr>
              <w:rFonts w:ascii="Lato" w:hAnsi="Lato" w:cs="Arial"/>
              <w:noProof/>
            </w:rPr>
            <w:t>1</w:t>
          </w:r>
          <w:r w:rsidR="006102C4" w:rsidRPr="00DA524A">
            <w:rPr>
              <w:rFonts w:ascii="Lato" w:hAnsi="Lato" w:cs="Arial"/>
            </w:rPr>
            <w:fldChar w:fldCharType="end"/>
          </w:r>
          <w:r w:rsidRPr="00DA524A">
            <w:rPr>
              <w:rFonts w:ascii="Lato" w:hAnsi="Lato" w:cs="Arial"/>
            </w:rPr>
            <w:t xml:space="preserve"> de </w:t>
          </w:r>
          <w:r w:rsidR="00175F7A">
            <w:fldChar w:fldCharType="begin"/>
          </w:r>
          <w:r w:rsidR="00175F7A">
            <w:instrText xml:space="preserve"> NUMPAGES   \* MERGEFORMAT </w:instrText>
          </w:r>
          <w:r w:rsidR="00175F7A">
            <w:fldChar w:fldCharType="separate"/>
          </w:r>
          <w:r w:rsidR="00013A4B" w:rsidRPr="00013A4B">
            <w:rPr>
              <w:rFonts w:ascii="Lato" w:hAnsi="Lato" w:cs="Arial"/>
              <w:noProof/>
            </w:rPr>
            <w:t>6</w:t>
          </w:r>
          <w:r w:rsidR="00175F7A">
            <w:rPr>
              <w:rFonts w:ascii="Lato" w:hAnsi="Lato" w:cs="Arial"/>
              <w:noProof/>
            </w:rPr>
            <w:fldChar w:fldCharType="end"/>
          </w:r>
        </w:p>
      </w:tc>
    </w:tr>
  </w:tbl>
  <w:p w:rsidR="00FB7214" w:rsidRDefault="00175F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F7A" w:rsidRDefault="00175F7A" w:rsidP="002347B5">
      <w:r>
        <w:separator/>
      </w:r>
    </w:p>
  </w:footnote>
  <w:footnote w:type="continuationSeparator" w:id="0">
    <w:p w:rsidR="00175F7A" w:rsidRDefault="00175F7A" w:rsidP="00234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rsidP="00DA524A">
    <w:pPr>
      <w:pStyle w:val="Piedepgina"/>
      <w:jc w:val="right"/>
      <w:rPr>
        <w:rFonts w:ascii="Lato" w:hAnsi="Lato" w:cs="Arial"/>
        <w:i/>
      </w:rPr>
    </w:pPr>
    <w:r>
      <w:rPr>
        <w:rFonts w:ascii="Lato" w:hAnsi="Lato" w:cs="Arial"/>
        <w:i/>
      </w:rPr>
      <w:t xml:space="preserve"> </w:t>
    </w:r>
    <w:r w:rsidRPr="00DA524A">
      <w:rPr>
        <w:rFonts w:ascii="Lato" w:hAnsi="Lato" w:cs="Arial"/>
        <w:i/>
      </w:rPr>
      <w:t xml:space="preserve">Comité para la Transparencia, Acceso a la Información Pública </w:t>
    </w:r>
  </w:p>
  <w:p w:rsidR="00FB7214" w:rsidRPr="00DA524A" w:rsidRDefault="005458AA"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175F7A"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DF"/>
    <w:rsid w:val="00013A4B"/>
    <w:rsid w:val="000C4D0C"/>
    <w:rsid w:val="000C7E50"/>
    <w:rsid w:val="00140BAD"/>
    <w:rsid w:val="00175F7A"/>
    <w:rsid w:val="00190FCD"/>
    <w:rsid w:val="001A0B18"/>
    <w:rsid w:val="001A565E"/>
    <w:rsid w:val="001E3A20"/>
    <w:rsid w:val="00213E7A"/>
    <w:rsid w:val="002347B5"/>
    <w:rsid w:val="00254DD0"/>
    <w:rsid w:val="002713D1"/>
    <w:rsid w:val="002A1456"/>
    <w:rsid w:val="002A7919"/>
    <w:rsid w:val="002F45ED"/>
    <w:rsid w:val="003312C8"/>
    <w:rsid w:val="00345AB4"/>
    <w:rsid w:val="00367DF7"/>
    <w:rsid w:val="00381B3A"/>
    <w:rsid w:val="003E57E4"/>
    <w:rsid w:val="004321AF"/>
    <w:rsid w:val="00464BD4"/>
    <w:rsid w:val="004979D1"/>
    <w:rsid w:val="004E0BA8"/>
    <w:rsid w:val="0050228D"/>
    <w:rsid w:val="00536D20"/>
    <w:rsid w:val="00543CF8"/>
    <w:rsid w:val="005458AA"/>
    <w:rsid w:val="00561B3F"/>
    <w:rsid w:val="0058109F"/>
    <w:rsid w:val="005D51BC"/>
    <w:rsid w:val="005E13E1"/>
    <w:rsid w:val="006102C4"/>
    <w:rsid w:val="00617577"/>
    <w:rsid w:val="00626171"/>
    <w:rsid w:val="00695962"/>
    <w:rsid w:val="007075EB"/>
    <w:rsid w:val="00757CF6"/>
    <w:rsid w:val="00772E5E"/>
    <w:rsid w:val="00780145"/>
    <w:rsid w:val="007B4A86"/>
    <w:rsid w:val="007E5485"/>
    <w:rsid w:val="00812B12"/>
    <w:rsid w:val="00870DAA"/>
    <w:rsid w:val="00874B8A"/>
    <w:rsid w:val="008917F4"/>
    <w:rsid w:val="008F7478"/>
    <w:rsid w:val="00967D25"/>
    <w:rsid w:val="009733BC"/>
    <w:rsid w:val="009D3182"/>
    <w:rsid w:val="00AD26F6"/>
    <w:rsid w:val="00AE63D6"/>
    <w:rsid w:val="00AE73DF"/>
    <w:rsid w:val="00AF5600"/>
    <w:rsid w:val="00B05113"/>
    <w:rsid w:val="00B1643E"/>
    <w:rsid w:val="00B45C47"/>
    <w:rsid w:val="00BA4C3F"/>
    <w:rsid w:val="00BE2BD1"/>
    <w:rsid w:val="00C164C0"/>
    <w:rsid w:val="00C2580B"/>
    <w:rsid w:val="00C41BC2"/>
    <w:rsid w:val="00C66682"/>
    <w:rsid w:val="00D461A2"/>
    <w:rsid w:val="00E71714"/>
    <w:rsid w:val="00EC6747"/>
    <w:rsid w:val="00F15091"/>
    <w:rsid w:val="00F2149A"/>
    <w:rsid w:val="00F7415B"/>
    <w:rsid w:val="00FA09D8"/>
    <w:rsid w:val="00FD27D2"/>
    <w:rsid w:val="00FE5967"/>
    <w:rsid w:val="00FF1D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1635</Words>
  <Characters>8997</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Amalia Kuljacha Lerma</dc:creator>
  <cp:lastModifiedBy>Margarita Uribe Perdomo</cp:lastModifiedBy>
  <cp:revision>3</cp:revision>
  <cp:lastPrinted>2022-04-29T16:10:00Z</cp:lastPrinted>
  <dcterms:created xsi:type="dcterms:W3CDTF">2022-04-29T16:10:00Z</dcterms:created>
  <dcterms:modified xsi:type="dcterms:W3CDTF">2022-04-29T16:10:00Z</dcterms:modified>
</cp:coreProperties>
</file>